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jc w:val="center"/>
        <w:rPr>
          <w:rFonts w:hint="default" w:ascii="Times New Roman" w:hAnsi="Times New Roman" w:eastAsia="仿宋"/>
          <w:sz w:val="32"/>
          <w:szCs w:val="32"/>
        </w:rPr>
      </w:pPr>
      <w:r>
        <w:rPr>
          <w:rFonts w:hint="default" w:ascii="Times New Roman" w:hAnsi="Times New Roman" w:eastAsia="仿宋"/>
          <w:sz w:val="32"/>
          <w:szCs w:val="32"/>
        </w:rPr>
        <w:t>《大学计算机基础》教学大纲</w:t>
      </w:r>
    </w:p>
    <w:p>
      <w:pPr>
        <w:snapToGrid w:val="0"/>
        <w:spacing w:before="156" w:beforeLines="50" w:line="360" w:lineRule="auto"/>
        <w:rPr>
          <w:rFonts w:ascii="Times New Roman" w:hAnsi="Times New Roman" w:eastAsia="仿宋"/>
          <w:b/>
          <w:sz w:val="24"/>
        </w:rPr>
      </w:pPr>
      <w:r>
        <w:rPr>
          <w:rFonts w:ascii="Times New Roman" w:hAnsi="Times New Roman" w:eastAsia="仿宋"/>
          <w:b/>
          <w:sz w:val="24"/>
        </w:rPr>
        <w:t>一、课程概况</w:t>
      </w:r>
    </w:p>
    <w:tbl>
      <w:tblPr>
        <w:tblStyle w:val="4"/>
        <w:tblW w:w="0" w:type="auto"/>
        <w:tblInd w:w="0" w:type="dxa"/>
        <w:tblLayout w:type="fixed"/>
        <w:tblCellMar>
          <w:top w:w="0" w:type="dxa"/>
          <w:left w:w="108" w:type="dxa"/>
          <w:bottom w:w="0" w:type="dxa"/>
          <w:right w:w="108" w:type="dxa"/>
        </w:tblCellMar>
      </w:tblPr>
      <w:tblGrid>
        <w:gridCol w:w="1980"/>
        <w:gridCol w:w="3657"/>
        <w:gridCol w:w="1134"/>
        <w:gridCol w:w="1446"/>
      </w:tblGrid>
      <w:tr>
        <w:tblPrEx>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课程名称（中文）</w:t>
            </w:r>
          </w:p>
        </w:tc>
        <w:tc>
          <w:tcPr>
            <w:tcW w:w="365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大学计算机基础</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课程代码</w:t>
            </w:r>
          </w:p>
        </w:tc>
        <w:tc>
          <w:tcPr>
            <w:tcW w:w="144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08000000001</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课程名称（英文）</w:t>
            </w:r>
          </w:p>
        </w:tc>
        <w:tc>
          <w:tcPr>
            <w:tcW w:w="3657" w:type="dxa"/>
            <w:tcBorders>
              <w:top w:val="nil"/>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Fundamentals of Computers practical courses</w:t>
            </w: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授课语言</w:t>
            </w:r>
          </w:p>
        </w:tc>
        <w:tc>
          <w:tcPr>
            <w:tcW w:w="1446" w:type="dxa"/>
            <w:tcBorders>
              <w:top w:val="nil"/>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汉语</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学    时</w:t>
            </w:r>
          </w:p>
        </w:tc>
        <w:tc>
          <w:tcPr>
            <w:tcW w:w="3657" w:type="dxa"/>
            <w:tcBorders>
              <w:top w:val="nil"/>
              <w:left w:val="nil"/>
              <w:bottom w:val="single" w:color="auto" w:sz="4" w:space="0"/>
              <w:right w:val="single" w:color="auto" w:sz="4" w:space="0"/>
            </w:tcBorders>
            <w:noWrap w:val="0"/>
            <w:vAlign w:val="center"/>
          </w:tcPr>
          <w:p>
            <w:pPr>
              <w:snapToGrid w:val="0"/>
              <w:spacing w:line="360" w:lineRule="auto"/>
              <w:jc w:val="center"/>
              <w:rPr>
                <w:rFonts w:ascii="Times New Roman" w:hAnsi="Times New Roman" w:eastAsia="仿宋"/>
                <w:kern w:val="0"/>
                <w:sz w:val="22"/>
                <w:szCs w:val="22"/>
              </w:rPr>
            </w:pPr>
            <w:r>
              <w:rPr>
                <w:rFonts w:ascii="Times New Roman" w:hAnsi="Times New Roman" w:eastAsia="仿宋"/>
                <w:kern w:val="0"/>
                <w:sz w:val="22"/>
                <w:szCs w:val="22"/>
              </w:rPr>
              <w:t>12</w:t>
            </w: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学分</w:t>
            </w:r>
          </w:p>
        </w:tc>
        <w:tc>
          <w:tcPr>
            <w:tcW w:w="1446" w:type="dxa"/>
            <w:tcBorders>
              <w:top w:val="nil"/>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p>
        </w:tc>
      </w:tr>
      <w:tr>
        <w:tblPrEx>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开课单位</w:t>
            </w:r>
          </w:p>
        </w:tc>
        <w:tc>
          <w:tcPr>
            <w:tcW w:w="365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计算机学院</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课程属性</w:t>
            </w:r>
          </w:p>
        </w:tc>
        <w:tc>
          <w:tcPr>
            <w:tcW w:w="144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必修</w:t>
            </w:r>
          </w:p>
        </w:tc>
      </w:tr>
      <w:tr>
        <w:tblPrEx>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使用专业</w:t>
            </w:r>
          </w:p>
        </w:tc>
        <w:tc>
          <w:tcPr>
            <w:tcW w:w="365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非计算机专业</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开课学期</w:t>
            </w:r>
          </w:p>
        </w:tc>
        <w:tc>
          <w:tcPr>
            <w:tcW w:w="144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1</w:t>
            </w:r>
          </w:p>
        </w:tc>
      </w:tr>
      <w:tr>
        <w:tblPrEx>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先修课程</w:t>
            </w:r>
          </w:p>
        </w:tc>
        <w:tc>
          <w:tcPr>
            <w:tcW w:w="6237" w:type="dxa"/>
            <w:gridSpan w:val="3"/>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无</w:t>
            </w:r>
          </w:p>
        </w:tc>
      </w:tr>
    </w:tbl>
    <w:p>
      <w:pPr>
        <w:snapToGrid w:val="0"/>
        <w:spacing w:before="156" w:beforeLines="50" w:line="360" w:lineRule="auto"/>
        <w:rPr>
          <w:rFonts w:ascii="Times New Roman" w:hAnsi="Times New Roman" w:eastAsia="仿宋"/>
          <w:b/>
          <w:sz w:val="24"/>
        </w:rPr>
      </w:pPr>
      <w:r>
        <w:rPr>
          <w:rFonts w:ascii="Times New Roman" w:hAnsi="Times New Roman" w:eastAsia="仿宋"/>
          <w:b/>
          <w:sz w:val="24"/>
        </w:rPr>
        <w:t>二、课程描述</w:t>
      </w:r>
    </w:p>
    <w:p>
      <w:pPr>
        <w:snapToGrid w:val="0"/>
        <w:ind w:firstLine="420" w:firstLineChars="200"/>
        <w:rPr>
          <w:rFonts w:ascii="Times New Roman" w:hAnsi="Times New Roman" w:eastAsia="仿宋"/>
          <w:sz w:val="22"/>
          <w:szCs w:val="22"/>
        </w:rPr>
      </w:pPr>
      <w:r>
        <w:rPr>
          <w:rFonts w:ascii="Times New Roman" w:hAnsi="Times New Roman" w:eastAsia="仿宋"/>
          <w:szCs w:val="21"/>
        </w:rPr>
        <w:t>《</w:t>
      </w:r>
      <w:r>
        <w:rPr>
          <w:rFonts w:ascii="Times New Roman" w:hAnsi="Times New Roman" w:eastAsia="仿宋"/>
          <w:sz w:val="22"/>
          <w:szCs w:val="22"/>
        </w:rPr>
        <w:t>大学计算机基础》实验课程是非计算机专业重要的公共基础实验课和必修课程，以学生利用计算机基础理论知识和实验技能解决实际问题的能力培养为目标，在计算机应用基础课程的基础上，构建了非计算机专业学生的计算机基础操作实验，将计算机基础操作转为具体的实验教学项目；在实验教学运行方式、实验教学手段、考核方式等方面进行了一系列的改革，培养学生在科学素养、探究与反思、沟通合作等方面素质和能力；通过“明确目的-实验设计-实际操作”的教学思路，培养学生解决问题的思维和能力。</w:t>
      </w:r>
    </w:p>
    <w:p>
      <w:pPr>
        <w:snapToGrid w:val="0"/>
        <w:ind w:firstLine="440" w:firstLineChars="200"/>
        <w:rPr>
          <w:rFonts w:ascii="Times New Roman" w:hAnsi="Times New Roman" w:eastAsia="仿宋"/>
          <w:sz w:val="22"/>
          <w:szCs w:val="22"/>
        </w:rPr>
      </w:pPr>
      <w:r>
        <w:rPr>
          <w:rFonts w:ascii="Times New Roman" w:hAnsi="Times New Roman" w:eastAsia="仿宋"/>
          <w:sz w:val="22"/>
          <w:szCs w:val="22"/>
        </w:rPr>
        <w:t>学生通过对大学计算机基础各个环节实验的系统操作，培养学生逐步形成科学思维，知道动手能力在解决问题中的重要性；通过综合设计、小组作业等形式，培养学生的团队协作意识。</w:t>
      </w:r>
    </w:p>
    <w:p>
      <w:pPr>
        <w:snapToGrid w:val="0"/>
        <w:spacing w:before="156" w:beforeLines="50" w:line="360" w:lineRule="auto"/>
        <w:rPr>
          <w:rFonts w:ascii="Times New Roman" w:hAnsi="Times New Roman" w:eastAsia="仿宋"/>
          <w:b/>
          <w:sz w:val="24"/>
        </w:rPr>
      </w:pPr>
      <w:r>
        <w:rPr>
          <w:rFonts w:ascii="Times New Roman" w:hAnsi="Times New Roman" w:eastAsia="仿宋"/>
          <w:b/>
          <w:sz w:val="24"/>
        </w:rPr>
        <w:t>三、课程目标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91"/>
        <w:gridCol w:w="623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291"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课程目标</w:t>
            </w:r>
          </w:p>
        </w:tc>
        <w:tc>
          <w:tcPr>
            <w:tcW w:w="6237"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目标要求</w:t>
            </w:r>
          </w:p>
        </w:tc>
        <w:tc>
          <w:tcPr>
            <w:tcW w:w="851"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9" w:hRule="atLeast"/>
        </w:trPr>
        <w:tc>
          <w:tcPr>
            <w:tcW w:w="1291"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课程目标1</w:t>
            </w:r>
          </w:p>
        </w:tc>
        <w:tc>
          <w:tcPr>
            <w:tcW w:w="6237" w:type="dxa"/>
            <w:noWrap w:val="0"/>
            <w:vAlign w:val="top"/>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学会各实验项目的实验步骤和操作，清楚其在科技进步和社会发展中的重要作用；能根据实验步骤熟练运用计算机完成各实验项目的学习，具有良好的科学思维。</w:t>
            </w:r>
          </w:p>
        </w:tc>
        <w:tc>
          <w:tcPr>
            <w:tcW w:w="851"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3" w:hRule="atLeast"/>
        </w:trPr>
        <w:tc>
          <w:tcPr>
            <w:tcW w:w="1291"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课程目标2</w:t>
            </w:r>
          </w:p>
        </w:tc>
        <w:tc>
          <w:tcPr>
            <w:tcW w:w="6237" w:type="dxa"/>
            <w:noWrap w:val="0"/>
            <w:vAlign w:val="top"/>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具有不断获取新知识的能力，具备利用计算机解决问题的能力</w:t>
            </w:r>
            <w:r>
              <w:rPr>
                <w:rFonts w:ascii="Times New Roman" w:hAnsi="Times New Roman" w:eastAsia="仿宋"/>
                <w:sz w:val="22"/>
                <w:szCs w:val="22"/>
              </w:rPr>
              <w:t>，培养学生的实践能力和创新能力。</w:t>
            </w:r>
          </w:p>
        </w:tc>
        <w:tc>
          <w:tcPr>
            <w:tcW w:w="851"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1"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课程目标3</w:t>
            </w:r>
          </w:p>
        </w:tc>
        <w:tc>
          <w:tcPr>
            <w:tcW w:w="6237" w:type="dxa"/>
            <w:noWrap w:val="0"/>
            <w:vAlign w:val="top"/>
          </w:tcPr>
          <w:p>
            <w:pPr>
              <w:widowControl/>
              <w:spacing w:line="0" w:lineRule="atLeast"/>
              <w:jc w:val="left"/>
              <w:rPr>
                <w:rFonts w:ascii="Times New Roman" w:hAnsi="Times New Roman" w:eastAsia="仿宋"/>
                <w:kern w:val="0"/>
                <w:sz w:val="22"/>
                <w:szCs w:val="22"/>
              </w:rPr>
            </w:pPr>
            <w:r>
              <w:rPr>
                <w:rFonts w:ascii="Times New Roman" w:hAnsi="Times New Roman" w:eastAsia="仿宋"/>
                <w:sz w:val="22"/>
                <w:szCs w:val="22"/>
              </w:rPr>
              <w:t>培养学生良好的实验习惯，养成实事求是、严肃认真的科学态度，</w:t>
            </w:r>
            <w:r>
              <w:rPr>
                <w:rFonts w:ascii="Times New Roman" w:hAnsi="Times New Roman" w:eastAsia="仿宋"/>
                <w:kern w:val="0"/>
                <w:sz w:val="22"/>
                <w:szCs w:val="22"/>
              </w:rPr>
              <w:t>通过实验过程实施、小组作业、考勤等形式，提高学生学习主动性、组织能力和合作交流的能力。</w:t>
            </w:r>
          </w:p>
        </w:tc>
        <w:tc>
          <w:tcPr>
            <w:tcW w:w="851"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0.15</w:t>
            </w:r>
          </w:p>
        </w:tc>
      </w:tr>
    </w:tbl>
    <w:p>
      <w:pPr>
        <w:snapToGrid w:val="0"/>
        <w:rPr>
          <w:rFonts w:ascii="Times New Roman" w:hAnsi="Times New Roman" w:eastAsia="仿宋"/>
          <w:sz w:val="22"/>
          <w:szCs w:val="22"/>
        </w:rPr>
      </w:pPr>
      <w:r>
        <w:rPr>
          <w:rFonts w:ascii="Times New Roman" w:hAnsi="Times New Roman" w:eastAsia="仿宋"/>
          <w:sz w:val="22"/>
          <w:szCs w:val="22"/>
        </w:rPr>
        <w:t>注：此处的权重系数并非课程目标对毕业要求指标点的权重系数，而是各个分课程目标占总课程目标的权重系数，是为了计算总课程目标达成度而设置的。分课程目标所有的权重系数加起来应为“1”。</w:t>
      </w:r>
    </w:p>
    <w:p>
      <w:pPr>
        <w:snapToGrid w:val="0"/>
        <w:rPr>
          <w:rFonts w:ascii="Times New Roman" w:hAnsi="Times New Roman" w:eastAsia="仿宋"/>
          <w:b/>
          <w:sz w:val="24"/>
        </w:rPr>
        <w:sectPr>
          <w:footerReference r:id="rId3" w:type="default"/>
          <w:pgSz w:w="11906" w:h="16838"/>
          <w:pgMar w:top="1440" w:right="1440" w:bottom="1440" w:left="1440" w:header="851" w:footer="992" w:gutter="0"/>
          <w:pgNumType w:start="1"/>
          <w:cols w:space="720" w:num="1"/>
          <w:docGrid w:type="linesAndChars" w:linePitch="312" w:charSpace="0"/>
        </w:sectPr>
      </w:pPr>
    </w:p>
    <w:p>
      <w:pPr>
        <w:snapToGrid w:val="0"/>
        <w:spacing w:before="156" w:beforeLines="50" w:line="360" w:lineRule="auto"/>
        <w:rPr>
          <w:rFonts w:ascii="Times New Roman" w:hAnsi="Times New Roman" w:eastAsia="仿宋"/>
          <w:b/>
          <w:sz w:val="24"/>
        </w:rPr>
      </w:pPr>
      <w:r>
        <w:rPr>
          <w:rFonts w:ascii="Times New Roman" w:hAnsi="Times New Roman" w:eastAsia="仿宋"/>
          <w:b/>
          <w:sz w:val="24"/>
        </w:rPr>
        <w:t>四、课程目标与毕业要求指标点对应关系</w:t>
      </w: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984"/>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673"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课程目标</w:t>
            </w:r>
          </w:p>
        </w:tc>
        <w:tc>
          <w:tcPr>
            <w:tcW w:w="1984"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支撑的毕业要求</w:t>
            </w:r>
          </w:p>
        </w:tc>
        <w:tc>
          <w:tcPr>
            <w:tcW w:w="10348"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673"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课程目标1</w:t>
            </w:r>
          </w:p>
        </w:tc>
        <w:tc>
          <w:tcPr>
            <w:tcW w:w="1984" w:type="dxa"/>
            <w:noWrap w:val="0"/>
            <w:vAlign w:val="center"/>
          </w:tcPr>
          <w:p>
            <w:pPr>
              <w:widowControl/>
              <w:spacing w:line="0" w:lineRule="atLeast"/>
              <w:rPr>
                <w:rFonts w:ascii="Times New Roman" w:hAnsi="Times New Roman" w:eastAsia="仿宋"/>
                <w:kern w:val="0"/>
                <w:sz w:val="22"/>
                <w:szCs w:val="22"/>
              </w:rPr>
            </w:pPr>
            <w:r>
              <w:rPr>
                <w:rFonts w:ascii="Times New Roman" w:hAnsi="Times New Roman" w:eastAsia="仿宋"/>
                <w:kern w:val="0"/>
                <w:sz w:val="22"/>
                <w:szCs w:val="22"/>
              </w:rPr>
              <w:t>4.教学能力（H）</w:t>
            </w:r>
          </w:p>
        </w:tc>
        <w:tc>
          <w:tcPr>
            <w:tcW w:w="10348" w:type="dxa"/>
            <w:noWrap w:val="0"/>
            <w:vAlign w:val="center"/>
          </w:tcPr>
          <w:p>
            <w:pPr>
              <w:widowControl/>
              <w:spacing w:line="0" w:lineRule="atLeast"/>
              <w:ind w:right="3576" w:rightChars="1703"/>
              <w:rPr>
                <w:rFonts w:ascii="Times New Roman" w:hAnsi="Times New Roman" w:eastAsia="仿宋"/>
                <w:kern w:val="0"/>
                <w:sz w:val="22"/>
                <w:szCs w:val="22"/>
              </w:rPr>
            </w:pPr>
            <w:r>
              <w:rPr>
                <w:rFonts w:ascii="Times New Roman" w:hAnsi="Times New Roman" w:eastAsia="仿宋"/>
                <w:kern w:val="0"/>
                <w:sz w:val="22"/>
                <w:szCs w:val="22"/>
              </w:rPr>
              <w:t>4-1教学基本素质：通过“三字一话”、现代教育技术等教师基本技能考核。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73"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课程目标2</w:t>
            </w:r>
          </w:p>
        </w:tc>
        <w:tc>
          <w:tcPr>
            <w:tcW w:w="1984" w:type="dxa"/>
            <w:noWrap w:val="0"/>
            <w:vAlign w:val="center"/>
          </w:tcPr>
          <w:p>
            <w:pPr>
              <w:widowControl/>
              <w:spacing w:line="0" w:lineRule="atLeast"/>
              <w:rPr>
                <w:rFonts w:ascii="Times New Roman" w:hAnsi="Times New Roman" w:eastAsia="仿宋"/>
                <w:kern w:val="0"/>
                <w:sz w:val="22"/>
                <w:szCs w:val="22"/>
              </w:rPr>
            </w:pPr>
            <w:r>
              <w:rPr>
                <w:rFonts w:ascii="Times New Roman" w:hAnsi="Times New Roman" w:eastAsia="仿宋"/>
                <w:kern w:val="0"/>
                <w:sz w:val="22"/>
                <w:szCs w:val="22"/>
              </w:rPr>
              <w:t>4.教学能力（M）</w:t>
            </w:r>
          </w:p>
        </w:tc>
        <w:tc>
          <w:tcPr>
            <w:tcW w:w="10348" w:type="dxa"/>
            <w:noWrap w:val="0"/>
            <w:vAlign w:val="center"/>
          </w:tcPr>
          <w:p>
            <w:pPr>
              <w:widowControl/>
              <w:spacing w:line="0" w:lineRule="atLeast"/>
              <w:rPr>
                <w:rFonts w:ascii="Times New Roman" w:hAnsi="Times New Roman" w:eastAsia="仿宋"/>
                <w:kern w:val="0"/>
                <w:sz w:val="22"/>
                <w:szCs w:val="22"/>
              </w:rPr>
            </w:pPr>
            <w:r>
              <w:rPr>
                <w:rFonts w:ascii="Times New Roman" w:hAnsi="Times New Roman" w:eastAsia="仿宋"/>
                <w:kern w:val="0"/>
                <w:sz w:val="22"/>
                <w:szCs w:val="22"/>
              </w:rPr>
              <w:t>4-2教学实施评价：知道中学教育教学规律，教学基本功扎实，知道中小学计算机基础课程标准，能根据学生特点，结合现代教育技术，科学的设计教学方案，较好的实施教学活动，运用多种方式实施教学评价。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73"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课程目标3</w:t>
            </w:r>
          </w:p>
        </w:tc>
        <w:tc>
          <w:tcPr>
            <w:tcW w:w="1984" w:type="dxa"/>
            <w:noWrap w:val="0"/>
            <w:vAlign w:val="center"/>
          </w:tcPr>
          <w:p>
            <w:pPr>
              <w:widowControl/>
              <w:spacing w:line="0" w:lineRule="atLeast"/>
              <w:rPr>
                <w:rFonts w:ascii="Times New Roman" w:hAnsi="Times New Roman" w:eastAsia="仿宋"/>
                <w:kern w:val="0"/>
                <w:sz w:val="22"/>
                <w:szCs w:val="22"/>
              </w:rPr>
            </w:pPr>
            <w:r>
              <w:rPr>
                <w:rFonts w:ascii="Times New Roman" w:hAnsi="Times New Roman" w:eastAsia="仿宋"/>
                <w:kern w:val="0"/>
                <w:sz w:val="22"/>
                <w:szCs w:val="22"/>
              </w:rPr>
              <w:t>7.反思能力（M）</w:t>
            </w:r>
          </w:p>
        </w:tc>
        <w:tc>
          <w:tcPr>
            <w:tcW w:w="10348" w:type="dxa"/>
            <w:noWrap w:val="0"/>
            <w:vAlign w:val="center"/>
          </w:tcPr>
          <w:p>
            <w:pPr>
              <w:widowControl/>
              <w:spacing w:line="0" w:lineRule="atLeast"/>
              <w:rPr>
                <w:rFonts w:ascii="Times New Roman" w:hAnsi="Times New Roman" w:eastAsia="仿宋"/>
                <w:kern w:val="0"/>
                <w:sz w:val="22"/>
                <w:szCs w:val="22"/>
              </w:rPr>
            </w:pPr>
            <w:r>
              <w:rPr>
                <w:rFonts w:ascii="Times New Roman" w:hAnsi="Times New Roman" w:eastAsia="仿宋"/>
                <w:kern w:val="0"/>
                <w:sz w:val="22"/>
                <w:szCs w:val="22"/>
              </w:rPr>
              <w:t>7-1终身学习：具有终生学习和发展的意识，主动知道国内外计算机专业知识和教育改革的发展动态，能制定科学的职业生涯规范。</w:t>
            </w:r>
          </w:p>
        </w:tc>
      </w:tr>
    </w:tbl>
    <w:p>
      <w:pPr>
        <w:snapToGrid w:val="0"/>
        <w:spacing w:before="156" w:beforeLines="50" w:line="360" w:lineRule="auto"/>
        <w:rPr>
          <w:rFonts w:ascii="Times New Roman" w:hAnsi="Times New Roman" w:eastAsia="仿宋"/>
          <w:b/>
          <w:sz w:val="24"/>
        </w:rPr>
      </w:pPr>
      <w:r>
        <w:rPr>
          <w:rFonts w:ascii="Times New Roman" w:hAnsi="Times New Roman" w:eastAsia="仿宋"/>
          <w:b/>
          <w:sz w:val="24"/>
        </w:rPr>
        <w:t>五、课程教学内容</w:t>
      </w:r>
    </w:p>
    <w:p>
      <w:pPr>
        <w:snapToGrid w:val="0"/>
        <w:spacing w:after="156" w:afterLines="50"/>
        <w:ind w:firstLine="440" w:firstLineChars="200"/>
        <w:rPr>
          <w:rFonts w:ascii="Times New Roman" w:hAnsi="Times New Roman" w:eastAsia="仿宋"/>
          <w:sz w:val="22"/>
          <w:szCs w:val="22"/>
        </w:rPr>
      </w:pPr>
      <w:r>
        <w:rPr>
          <w:rFonts w:ascii="Times New Roman" w:hAnsi="Times New Roman" w:eastAsia="仿宋"/>
          <w:sz w:val="22"/>
          <w:szCs w:val="22"/>
        </w:rPr>
        <w:t>本课程共设置9个实验模块，其中模块1、模块6和模块7为必修实验项目，模块2和模块3选修1个模块，模块4和模块5选修1个模块，模块8和模块9选修1个模块。每个实验模块由多个连续的实验项目构成，每个实验模块有多个实验项目组成，通过一系列前后衔接、上下贯通的实验项目来解决一个科学问题。</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58"/>
        <w:gridCol w:w="709"/>
        <w:gridCol w:w="567"/>
        <w:gridCol w:w="425"/>
        <w:gridCol w:w="2835"/>
        <w:gridCol w:w="4678"/>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5" w:hRule="atLeast"/>
          <w:tblHeader/>
        </w:trPr>
        <w:tc>
          <w:tcPr>
            <w:tcW w:w="1858"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项目名称及编号</w:t>
            </w:r>
          </w:p>
        </w:tc>
        <w:tc>
          <w:tcPr>
            <w:tcW w:w="709"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实验</w:t>
            </w:r>
          </w:p>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类型</w:t>
            </w:r>
          </w:p>
        </w:tc>
        <w:tc>
          <w:tcPr>
            <w:tcW w:w="567"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开出类型</w:t>
            </w:r>
          </w:p>
        </w:tc>
        <w:tc>
          <w:tcPr>
            <w:tcW w:w="425"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课时</w:t>
            </w:r>
          </w:p>
        </w:tc>
        <w:tc>
          <w:tcPr>
            <w:tcW w:w="2835"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教学内容</w:t>
            </w:r>
          </w:p>
        </w:tc>
        <w:tc>
          <w:tcPr>
            <w:tcW w:w="4678"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教学要求</w:t>
            </w:r>
          </w:p>
        </w:tc>
        <w:tc>
          <w:tcPr>
            <w:tcW w:w="1134"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教学方法</w:t>
            </w:r>
          </w:p>
        </w:tc>
        <w:tc>
          <w:tcPr>
            <w:tcW w:w="1560" w:type="dxa"/>
            <w:noWrap w:val="0"/>
            <w:vAlign w:val="center"/>
          </w:tcPr>
          <w:p>
            <w:pPr>
              <w:widowControl/>
              <w:spacing w:line="0" w:lineRule="atLeast"/>
              <w:jc w:val="center"/>
              <w:rPr>
                <w:rFonts w:ascii="Times New Roman" w:hAnsi="Times New Roman" w:eastAsia="仿宋"/>
                <w:b/>
                <w:bCs/>
                <w:kern w:val="0"/>
                <w:sz w:val="22"/>
                <w:szCs w:val="22"/>
              </w:rPr>
            </w:pPr>
            <w:r>
              <w:rPr>
                <w:rFonts w:ascii="Times New Roman" w:hAnsi="Times New Roman" w:eastAsia="仿宋"/>
                <w:b/>
                <w:bCs/>
                <w:kern w:val="0"/>
                <w:sz w:val="22"/>
                <w:szCs w:val="22"/>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858"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Windows7操作系统</w:t>
            </w:r>
          </w:p>
          <w:p>
            <w:pPr>
              <w:widowControl/>
              <w:spacing w:line="0" w:lineRule="atLeast"/>
              <w:rPr>
                <w:rFonts w:ascii="Times New Roman" w:hAnsi="Times New Roman" w:eastAsia="仿宋"/>
                <w:kern w:val="0"/>
                <w:sz w:val="22"/>
                <w:szCs w:val="22"/>
              </w:rPr>
            </w:pPr>
            <w:r>
              <w:rPr>
                <w:rFonts w:ascii="Times New Roman" w:hAnsi="Times New Roman" w:eastAsia="仿宋"/>
                <w:kern w:val="0"/>
                <w:sz w:val="22"/>
                <w:szCs w:val="22"/>
              </w:rPr>
              <w:t>0800000000101</w:t>
            </w:r>
          </w:p>
        </w:tc>
        <w:tc>
          <w:tcPr>
            <w:tcW w:w="709"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验证性</w:t>
            </w:r>
          </w:p>
        </w:tc>
        <w:tc>
          <w:tcPr>
            <w:tcW w:w="567"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必修</w:t>
            </w:r>
          </w:p>
        </w:tc>
        <w:tc>
          <w:tcPr>
            <w:tcW w:w="425"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2835" w:type="dxa"/>
            <w:noWrap w:val="0"/>
            <w:vAlign w:val="center"/>
          </w:tcPr>
          <w:p>
            <w:pPr>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（1）Windows7的基本操作；</w:t>
            </w:r>
          </w:p>
          <w:p>
            <w:pPr>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（2）Windows7的高级操作。</w:t>
            </w:r>
          </w:p>
        </w:tc>
        <w:tc>
          <w:tcPr>
            <w:tcW w:w="4678" w:type="dxa"/>
            <w:noWrap w:val="0"/>
            <w:vAlign w:val="center"/>
          </w:tcPr>
          <w:p>
            <w:pPr>
              <w:spacing w:line="0" w:lineRule="atLeast"/>
              <w:rPr>
                <w:rFonts w:ascii="Times New Roman" w:hAnsi="Times New Roman" w:eastAsia="仿宋"/>
                <w:kern w:val="0"/>
                <w:sz w:val="22"/>
                <w:szCs w:val="22"/>
              </w:rPr>
            </w:pPr>
            <w:r>
              <w:rPr>
                <w:rFonts w:ascii="Times New Roman" w:hAnsi="Times New Roman" w:eastAsia="仿宋"/>
                <w:kern w:val="0"/>
                <w:sz w:val="22"/>
                <w:szCs w:val="22"/>
              </w:rPr>
              <w:t>（1）学会文件及文件夹的基本操作、显示属性的设置、磁盘清理等系统工具的使用方法；</w:t>
            </w:r>
          </w:p>
          <w:p>
            <w:pPr>
              <w:spacing w:line="0" w:lineRule="atLeast"/>
              <w:rPr>
                <w:rFonts w:ascii="Times New Roman" w:hAnsi="Times New Roman" w:eastAsia="仿宋"/>
                <w:kern w:val="0"/>
                <w:sz w:val="22"/>
                <w:szCs w:val="22"/>
              </w:rPr>
            </w:pPr>
            <w:r>
              <w:rPr>
                <w:rFonts w:ascii="Times New Roman" w:hAnsi="Times New Roman" w:eastAsia="仿宋"/>
                <w:kern w:val="0"/>
                <w:sz w:val="22"/>
                <w:szCs w:val="22"/>
              </w:rPr>
              <w:t>（2）学会使用资源管理器进行系统管理的方法；</w:t>
            </w:r>
          </w:p>
          <w:p>
            <w:pPr>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（3）学会使用控制面板进行个性化工作环境设置。</w:t>
            </w:r>
          </w:p>
        </w:tc>
        <w:tc>
          <w:tcPr>
            <w:tcW w:w="1134"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讲授法</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演示法</w:t>
            </w:r>
          </w:p>
          <w:p>
            <w:pPr>
              <w:widowControl/>
              <w:spacing w:after="200" w:line="220" w:lineRule="atLeast"/>
              <w:jc w:val="left"/>
              <w:rPr>
                <w:rFonts w:ascii="Times New Roman" w:hAnsi="Times New Roman" w:eastAsia="仿宋"/>
                <w:kern w:val="0"/>
                <w:sz w:val="22"/>
                <w:szCs w:val="22"/>
              </w:rPr>
            </w:pPr>
            <w:r>
              <w:rPr>
                <w:rFonts w:ascii="Times New Roman" w:hAnsi="Times New Roman" w:eastAsia="仿宋"/>
                <w:kern w:val="0"/>
                <w:sz w:val="22"/>
                <w:szCs w:val="22"/>
              </w:rPr>
              <w:t>实验法</w:t>
            </w:r>
          </w:p>
        </w:tc>
        <w:tc>
          <w:tcPr>
            <w:tcW w:w="1560"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858"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文字处理软件Word 2010</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0800000000102</w:t>
            </w:r>
          </w:p>
        </w:tc>
        <w:tc>
          <w:tcPr>
            <w:tcW w:w="709" w:type="dxa"/>
            <w:noWrap w:val="0"/>
            <w:vAlign w:val="center"/>
          </w:tcPr>
          <w:p>
            <w:pPr>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设计性</w:t>
            </w:r>
          </w:p>
        </w:tc>
        <w:tc>
          <w:tcPr>
            <w:tcW w:w="567"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必修</w:t>
            </w:r>
          </w:p>
        </w:tc>
        <w:tc>
          <w:tcPr>
            <w:tcW w:w="425"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2835" w:type="dxa"/>
            <w:noWrap w:val="0"/>
            <w:vAlign w:val="center"/>
          </w:tcPr>
          <w:p>
            <w:pPr>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(1)文档编辑的基本方法；</w:t>
            </w:r>
          </w:p>
          <w:p>
            <w:pPr>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(2)表格制作和图文混排。</w:t>
            </w:r>
          </w:p>
        </w:tc>
        <w:tc>
          <w:tcPr>
            <w:tcW w:w="4678" w:type="dxa"/>
            <w:noWrap w:val="0"/>
            <w:vAlign w:val="center"/>
          </w:tcPr>
          <w:p>
            <w:pPr>
              <w:spacing w:line="0" w:lineRule="atLeast"/>
              <w:rPr>
                <w:rFonts w:ascii="Times New Roman" w:hAnsi="Times New Roman" w:eastAsia="仿宋"/>
                <w:kern w:val="0"/>
                <w:sz w:val="22"/>
                <w:szCs w:val="22"/>
              </w:rPr>
            </w:pPr>
            <w:r>
              <w:rPr>
                <w:rFonts w:ascii="Times New Roman" w:hAnsi="Times New Roman" w:eastAsia="仿宋"/>
                <w:kern w:val="0"/>
                <w:sz w:val="22"/>
                <w:szCs w:val="22"/>
              </w:rPr>
              <w:t>(1)学会文档创建和保存方法；</w:t>
            </w:r>
          </w:p>
          <w:p>
            <w:pPr>
              <w:spacing w:line="0" w:lineRule="atLeast"/>
              <w:rPr>
                <w:rFonts w:ascii="Times New Roman" w:hAnsi="Times New Roman" w:eastAsia="仿宋"/>
                <w:kern w:val="0"/>
                <w:sz w:val="22"/>
                <w:szCs w:val="22"/>
              </w:rPr>
            </w:pPr>
            <w:r>
              <w:rPr>
                <w:rFonts w:ascii="Times New Roman" w:hAnsi="Times New Roman" w:eastAsia="仿宋"/>
                <w:kern w:val="0"/>
                <w:sz w:val="22"/>
                <w:szCs w:val="22"/>
              </w:rPr>
              <w:t>(2)学会文档内容编辑及格式的设置方法；</w:t>
            </w:r>
          </w:p>
          <w:p>
            <w:pPr>
              <w:spacing w:line="0" w:lineRule="atLeast"/>
              <w:rPr>
                <w:rFonts w:ascii="Times New Roman" w:hAnsi="Times New Roman" w:eastAsia="仿宋"/>
                <w:kern w:val="0"/>
                <w:sz w:val="22"/>
                <w:szCs w:val="22"/>
              </w:rPr>
            </w:pPr>
            <w:r>
              <w:rPr>
                <w:rFonts w:ascii="Times New Roman" w:hAnsi="Times New Roman" w:eastAsia="仿宋"/>
                <w:kern w:val="0"/>
                <w:sz w:val="22"/>
                <w:szCs w:val="22"/>
              </w:rPr>
              <w:t>(3)学会表格创建及格式设置方法；</w:t>
            </w:r>
          </w:p>
          <w:p>
            <w:pPr>
              <w:spacing w:line="0" w:lineRule="atLeast"/>
              <w:rPr>
                <w:rFonts w:ascii="Times New Roman" w:hAnsi="Times New Roman" w:eastAsia="仿宋"/>
                <w:kern w:val="0"/>
                <w:sz w:val="22"/>
                <w:szCs w:val="22"/>
              </w:rPr>
            </w:pPr>
            <w:r>
              <w:rPr>
                <w:rFonts w:ascii="Times New Roman" w:hAnsi="Times New Roman" w:eastAsia="仿宋"/>
                <w:kern w:val="0"/>
                <w:sz w:val="22"/>
                <w:szCs w:val="22"/>
              </w:rPr>
              <w:t>(4)学会超链接的设置方法。</w:t>
            </w:r>
          </w:p>
        </w:tc>
        <w:tc>
          <w:tcPr>
            <w:tcW w:w="1134"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讲授法</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演示法</w:t>
            </w:r>
          </w:p>
          <w:p>
            <w:pPr>
              <w:widowControl/>
              <w:spacing w:after="200" w:line="220" w:lineRule="atLeast"/>
              <w:jc w:val="left"/>
              <w:rPr>
                <w:rFonts w:ascii="Times New Roman" w:hAnsi="Times New Roman" w:eastAsia="仿宋"/>
                <w:kern w:val="0"/>
                <w:sz w:val="22"/>
                <w:szCs w:val="22"/>
              </w:rPr>
            </w:pPr>
            <w:r>
              <w:rPr>
                <w:rFonts w:ascii="Times New Roman" w:hAnsi="Times New Roman" w:eastAsia="仿宋"/>
                <w:kern w:val="0"/>
                <w:sz w:val="22"/>
                <w:szCs w:val="22"/>
              </w:rPr>
              <w:t>实验法</w:t>
            </w:r>
          </w:p>
        </w:tc>
        <w:tc>
          <w:tcPr>
            <w:tcW w:w="1560"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0" w:hRule="atLeast"/>
        </w:trPr>
        <w:tc>
          <w:tcPr>
            <w:tcW w:w="1858"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电子表格处理软件Excel 2010</w:t>
            </w:r>
          </w:p>
          <w:p>
            <w:pPr>
              <w:widowControl/>
              <w:spacing w:line="0" w:lineRule="atLeast"/>
              <w:rPr>
                <w:rFonts w:ascii="Times New Roman" w:hAnsi="Times New Roman" w:eastAsia="仿宋"/>
                <w:kern w:val="0"/>
                <w:sz w:val="22"/>
                <w:szCs w:val="22"/>
              </w:rPr>
            </w:pPr>
            <w:r>
              <w:rPr>
                <w:rFonts w:ascii="Times New Roman" w:hAnsi="Times New Roman" w:eastAsia="仿宋"/>
                <w:kern w:val="0"/>
                <w:sz w:val="22"/>
                <w:szCs w:val="22"/>
              </w:rPr>
              <w:t>0800000000103</w:t>
            </w:r>
          </w:p>
        </w:tc>
        <w:tc>
          <w:tcPr>
            <w:tcW w:w="709" w:type="dxa"/>
            <w:noWrap w:val="0"/>
            <w:vAlign w:val="center"/>
          </w:tcPr>
          <w:p>
            <w:pPr>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设计性</w:t>
            </w:r>
          </w:p>
        </w:tc>
        <w:tc>
          <w:tcPr>
            <w:tcW w:w="567"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必修</w:t>
            </w:r>
          </w:p>
        </w:tc>
        <w:tc>
          <w:tcPr>
            <w:tcW w:w="425"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2835" w:type="dxa"/>
            <w:noWrap w:val="0"/>
            <w:vAlign w:val="center"/>
          </w:tcPr>
          <w:p>
            <w:pPr>
              <w:spacing w:line="0" w:lineRule="atLeast"/>
              <w:jc w:val="left"/>
              <w:rPr>
                <w:rFonts w:ascii="Times New Roman" w:hAnsi="Times New Roman" w:eastAsia="仿宋"/>
                <w:kern w:val="0"/>
                <w:sz w:val="22"/>
                <w:szCs w:val="22"/>
              </w:rPr>
            </w:pPr>
          </w:p>
          <w:p>
            <w:pPr>
              <w:spacing w:line="0" w:lineRule="atLeast"/>
              <w:jc w:val="left"/>
              <w:rPr>
                <w:rFonts w:ascii="Times New Roman" w:hAnsi="Times New Roman" w:eastAsia="仿宋"/>
                <w:kern w:val="0"/>
                <w:sz w:val="22"/>
                <w:szCs w:val="22"/>
              </w:rPr>
            </w:pPr>
          </w:p>
          <w:p>
            <w:pPr>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(1)工作表的创建与格式编排；</w:t>
            </w:r>
          </w:p>
          <w:p>
            <w:pPr>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(2)图表编辑和数据管理。</w:t>
            </w:r>
          </w:p>
          <w:p>
            <w:pPr>
              <w:spacing w:line="0" w:lineRule="atLeast"/>
              <w:jc w:val="left"/>
              <w:rPr>
                <w:rFonts w:ascii="Times New Roman" w:hAnsi="Times New Roman" w:eastAsia="仿宋"/>
                <w:kern w:val="0"/>
                <w:sz w:val="22"/>
                <w:szCs w:val="22"/>
              </w:rPr>
            </w:pPr>
          </w:p>
          <w:p>
            <w:pPr>
              <w:spacing w:line="0" w:lineRule="atLeast"/>
              <w:jc w:val="left"/>
              <w:rPr>
                <w:rFonts w:ascii="Times New Roman" w:hAnsi="Times New Roman" w:eastAsia="仿宋"/>
                <w:kern w:val="0"/>
                <w:sz w:val="22"/>
                <w:szCs w:val="22"/>
              </w:rPr>
            </w:pPr>
          </w:p>
        </w:tc>
        <w:tc>
          <w:tcPr>
            <w:tcW w:w="4678" w:type="dxa"/>
            <w:noWrap w:val="0"/>
            <w:vAlign w:val="center"/>
          </w:tcPr>
          <w:p>
            <w:pPr>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(1)学会工作表中数据、公式与函数的输入、编辑和修改；</w:t>
            </w:r>
          </w:p>
          <w:p>
            <w:pPr>
              <w:spacing w:line="0" w:lineRule="atLeast"/>
              <w:rPr>
                <w:rFonts w:ascii="Times New Roman" w:hAnsi="Times New Roman" w:eastAsia="仿宋"/>
                <w:kern w:val="0"/>
                <w:sz w:val="22"/>
                <w:szCs w:val="22"/>
              </w:rPr>
            </w:pPr>
            <w:r>
              <w:rPr>
                <w:rFonts w:ascii="Times New Roman" w:hAnsi="Times New Roman" w:eastAsia="仿宋"/>
                <w:kern w:val="0"/>
                <w:sz w:val="22"/>
                <w:szCs w:val="22"/>
              </w:rPr>
              <w:t>(2)学会工作表中数据的格式化设置；</w:t>
            </w:r>
          </w:p>
          <w:p>
            <w:pPr>
              <w:spacing w:line="0" w:lineRule="atLeast"/>
              <w:rPr>
                <w:rFonts w:ascii="Times New Roman" w:hAnsi="Times New Roman" w:eastAsia="仿宋"/>
                <w:kern w:val="0"/>
                <w:sz w:val="22"/>
                <w:szCs w:val="22"/>
              </w:rPr>
            </w:pPr>
            <w:r>
              <w:rPr>
                <w:rFonts w:ascii="Times New Roman" w:hAnsi="Times New Roman" w:eastAsia="仿宋"/>
                <w:kern w:val="0"/>
                <w:sz w:val="22"/>
                <w:szCs w:val="22"/>
              </w:rPr>
              <w:t>(3)学会数据管理的相关操作；</w:t>
            </w:r>
          </w:p>
          <w:p>
            <w:pPr>
              <w:spacing w:line="0" w:lineRule="atLeast"/>
              <w:rPr>
                <w:rFonts w:ascii="Times New Roman" w:hAnsi="Times New Roman" w:eastAsia="仿宋"/>
                <w:kern w:val="0"/>
                <w:sz w:val="22"/>
                <w:szCs w:val="22"/>
              </w:rPr>
            </w:pPr>
            <w:r>
              <w:rPr>
                <w:rFonts w:ascii="Times New Roman" w:hAnsi="Times New Roman" w:eastAsia="仿宋"/>
                <w:kern w:val="0"/>
                <w:sz w:val="22"/>
                <w:szCs w:val="22"/>
              </w:rPr>
              <w:t>(4)学会图表的建立、编辑及格式化操作。</w:t>
            </w:r>
          </w:p>
        </w:tc>
        <w:tc>
          <w:tcPr>
            <w:tcW w:w="1134"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讲授法</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演示法</w:t>
            </w:r>
          </w:p>
          <w:p>
            <w:pPr>
              <w:widowControl/>
              <w:spacing w:after="200" w:line="220" w:lineRule="atLeast"/>
              <w:jc w:val="left"/>
              <w:rPr>
                <w:rFonts w:ascii="Times New Roman" w:hAnsi="Times New Roman" w:eastAsia="仿宋"/>
                <w:kern w:val="0"/>
                <w:sz w:val="22"/>
                <w:szCs w:val="22"/>
              </w:rPr>
            </w:pPr>
            <w:r>
              <w:rPr>
                <w:rFonts w:ascii="Times New Roman" w:hAnsi="Times New Roman" w:eastAsia="仿宋"/>
                <w:kern w:val="0"/>
                <w:sz w:val="22"/>
                <w:szCs w:val="22"/>
              </w:rPr>
              <w:t>实验法</w:t>
            </w:r>
          </w:p>
        </w:tc>
        <w:tc>
          <w:tcPr>
            <w:tcW w:w="1560"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858" w:type="dxa"/>
            <w:noWrap w:val="0"/>
            <w:vAlign w:val="top"/>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演示文稿软件Powerpoint 2010</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0800000000104</w:t>
            </w:r>
          </w:p>
        </w:tc>
        <w:tc>
          <w:tcPr>
            <w:tcW w:w="709" w:type="dxa"/>
            <w:noWrap w:val="0"/>
            <w:vAlign w:val="center"/>
          </w:tcPr>
          <w:p>
            <w:pPr>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设计性</w:t>
            </w:r>
          </w:p>
        </w:tc>
        <w:tc>
          <w:tcPr>
            <w:tcW w:w="567"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必修</w:t>
            </w:r>
          </w:p>
        </w:tc>
        <w:tc>
          <w:tcPr>
            <w:tcW w:w="425"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2835" w:type="dxa"/>
            <w:noWrap w:val="0"/>
            <w:vAlign w:val="center"/>
          </w:tcPr>
          <w:p>
            <w:pPr>
              <w:tabs>
                <w:tab w:val="left" w:pos="840"/>
              </w:tabs>
              <w:snapToGrid w:val="0"/>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(1)演示文稿的创建与修饰；</w:t>
            </w:r>
          </w:p>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(2)演示文稿的动画效果设置。</w:t>
            </w:r>
          </w:p>
        </w:tc>
        <w:tc>
          <w:tcPr>
            <w:tcW w:w="4678" w:type="dxa"/>
            <w:noWrap w:val="0"/>
            <w:vAlign w:val="center"/>
          </w:tcPr>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(1)学会创建演示文稿、编辑和修饰幻灯片的基本方法；</w:t>
            </w:r>
          </w:p>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(2)学会演示文稿动画的制作方法、幻灯片间切换效果的设置方法、超链接的制作方法；</w:t>
            </w:r>
          </w:p>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(3)学会演示文稿的放映设置。</w:t>
            </w:r>
          </w:p>
        </w:tc>
        <w:tc>
          <w:tcPr>
            <w:tcW w:w="1134"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讲授法</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演示法</w:t>
            </w:r>
          </w:p>
          <w:p>
            <w:pPr>
              <w:widowControl/>
              <w:spacing w:after="200" w:line="220" w:lineRule="atLeast"/>
              <w:rPr>
                <w:rFonts w:ascii="Times New Roman" w:hAnsi="Times New Roman" w:eastAsia="仿宋"/>
                <w:kern w:val="0"/>
                <w:sz w:val="22"/>
                <w:szCs w:val="22"/>
              </w:rPr>
            </w:pPr>
            <w:r>
              <w:rPr>
                <w:rFonts w:ascii="Times New Roman" w:hAnsi="Times New Roman" w:eastAsia="仿宋"/>
                <w:kern w:val="0"/>
                <w:sz w:val="22"/>
                <w:szCs w:val="22"/>
              </w:rPr>
              <w:t>实验法</w:t>
            </w:r>
          </w:p>
        </w:tc>
        <w:tc>
          <w:tcPr>
            <w:tcW w:w="1560"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6" w:hRule="atLeast"/>
        </w:trPr>
        <w:tc>
          <w:tcPr>
            <w:tcW w:w="1858"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计算机网络基础</w:t>
            </w:r>
          </w:p>
          <w:p>
            <w:pPr>
              <w:widowControl/>
              <w:spacing w:line="0" w:lineRule="atLeast"/>
              <w:rPr>
                <w:rFonts w:ascii="Times New Roman" w:hAnsi="Times New Roman" w:eastAsia="仿宋"/>
                <w:kern w:val="0"/>
                <w:sz w:val="22"/>
                <w:szCs w:val="22"/>
              </w:rPr>
            </w:pPr>
            <w:r>
              <w:rPr>
                <w:rFonts w:ascii="Times New Roman" w:hAnsi="Times New Roman" w:eastAsia="仿宋"/>
                <w:kern w:val="0"/>
                <w:sz w:val="22"/>
                <w:szCs w:val="22"/>
              </w:rPr>
              <w:t>0800000000105</w:t>
            </w:r>
          </w:p>
        </w:tc>
        <w:tc>
          <w:tcPr>
            <w:tcW w:w="709"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验证性</w:t>
            </w:r>
          </w:p>
        </w:tc>
        <w:tc>
          <w:tcPr>
            <w:tcW w:w="567"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必修</w:t>
            </w:r>
          </w:p>
        </w:tc>
        <w:tc>
          <w:tcPr>
            <w:tcW w:w="425"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2835" w:type="dxa"/>
            <w:noWrap w:val="0"/>
            <w:vAlign w:val="center"/>
          </w:tcPr>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 Internet的接入与IE的使用；</w:t>
            </w:r>
          </w:p>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(2) 电子邮箱的收发与设置。</w:t>
            </w:r>
          </w:p>
        </w:tc>
        <w:tc>
          <w:tcPr>
            <w:tcW w:w="4678" w:type="dxa"/>
            <w:noWrap w:val="0"/>
            <w:vAlign w:val="center"/>
          </w:tcPr>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 学会建立网络连接的方法；</w:t>
            </w:r>
          </w:p>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(2) 学会IE浏览器的使用及设置方法；</w:t>
            </w:r>
          </w:p>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(3) 学会电子邮件的收发方法。</w:t>
            </w:r>
          </w:p>
        </w:tc>
        <w:tc>
          <w:tcPr>
            <w:tcW w:w="1134"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讲授法</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演示法</w:t>
            </w:r>
          </w:p>
          <w:p>
            <w:pPr>
              <w:widowControl/>
              <w:spacing w:after="200" w:line="220" w:lineRule="atLeast"/>
              <w:jc w:val="left"/>
              <w:rPr>
                <w:rFonts w:ascii="Times New Roman" w:hAnsi="Times New Roman" w:eastAsia="仿宋"/>
                <w:kern w:val="0"/>
                <w:sz w:val="22"/>
                <w:szCs w:val="22"/>
              </w:rPr>
            </w:pPr>
            <w:r>
              <w:rPr>
                <w:rFonts w:ascii="Times New Roman" w:hAnsi="Times New Roman" w:eastAsia="仿宋"/>
                <w:kern w:val="0"/>
                <w:sz w:val="22"/>
                <w:szCs w:val="22"/>
              </w:rPr>
              <w:t>实验法</w:t>
            </w:r>
          </w:p>
        </w:tc>
        <w:tc>
          <w:tcPr>
            <w:tcW w:w="1560"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20" w:hRule="atLeast"/>
        </w:trPr>
        <w:tc>
          <w:tcPr>
            <w:tcW w:w="1858" w:type="dxa"/>
            <w:noWrap w:val="0"/>
            <w:vAlign w:val="center"/>
          </w:tcPr>
          <w:p>
            <w:pPr>
              <w:widowControl/>
              <w:spacing w:line="0" w:lineRule="atLeast"/>
              <w:rPr>
                <w:rFonts w:ascii="Times New Roman" w:hAnsi="Times New Roman" w:eastAsia="仿宋"/>
                <w:kern w:val="0"/>
                <w:sz w:val="22"/>
                <w:szCs w:val="22"/>
              </w:rPr>
            </w:pPr>
            <w:r>
              <w:rPr>
                <w:rFonts w:ascii="Times New Roman" w:hAnsi="Times New Roman" w:eastAsia="仿宋"/>
                <w:kern w:val="0"/>
                <w:sz w:val="22"/>
                <w:szCs w:val="22"/>
              </w:rPr>
              <w:t>Office综合实验</w:t>
            </w:r>
          </w:p>
          <w:p>
            <w:pPr>
              <w:widowControl/>
              <w:spacing w:line="0" w:lineRule="atLeast"/>
              <w:rPr>
                <w:rFonts w:ascii="Times New Roman" w:hAnsi="Times New Roman" w:eastAsia="仿宋"/>
                <w:kern w:val="0"/>
                <w:sz w:val="22"/>
                <w:szCs w:val="22"/>
              </w:rPr>
            </w:pPr>
            <w:r>
              <w:rPr>
                <w:rFonts w:ascii="Times New Roman" w:hAnsi="Times New Roman" w:eastAsia="仿宋"/>
                <w:kern w:val="0"/>
                <w:sz w:val="22"/>
                <w:szCs w:val="22"/>
              </w:rPr>
              <w:t>0800000000106</w:t>
            </w:r>
          </w:p>
        </w:tc>
        <w:tc>
          <w:tcPr>
            <w:tcW w:w="709"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综合性</w:t>
            </w:r>
          </w:p>
        </w:tc>
        <w:tc>
          <w:tcPr>
            <w:tcW w:w="567"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必修</w:t>
            </w:r>
          </w:p>
        </w:tc>
        <w:tc>
          <w:tcPr>
            <w:tcW w:w="425" w:type="dxa"/>
            <w:noWrap w:val="0"/>
            <w:vAlign w:val="center"/>
          </w:tcPr>
          <w:p>
            <w:pPr>
              <w:widowControl/>
              <w:spacing w:line="0" w:lineRule="atLeast"/>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2835" w:type="dxa"/>
            <w:noWrap w:val="0"/>
            <w:vAlign w:val="center"/>
          </w:tcPr>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(1)文档编辑综合实验；</w:t>
            </w:r>
          </w:p>
          <w:p>
            <w:pPr>
              <w:widowControl/>
              <w:kinsoku w:val="0"/>
              <w:overflowPunct w:val="0"/>
              <w:spacing w:line="0" w:lineRule="atLeast"/>
              <w:jc w:val="left"/>
              <w:textAlignment w:val="baseline"/>
              <w:rPr>
                <w:rFonts w:ascii="Times New Roman" w:hAnsi="Times New Roman" w:eastAsia="仿宋"/>
                <w:kern w:val="0"/>
                <w:sz w:val="22"/>
                <w:szCs w:val="22"/>
              </w:rPr>
            </w:pPr>
            <w:r>
              <w:rPr>
                <w:rFonts w:ascii="Times New Roman" w:hAnsi="Times New Roman" w:eastAsia="仿宋"/>
                <w:kern w:val="0"/>
                <w:sz w:val="22"/>
                <w:szCs w:val="22"/>
              </w:rPr>
              <w:t>(2)电子表格的综合实验；</w:t>
            </w:r>
          </w:p>
          <w:p>
            <w:pPr>
              <w:widowControl/>
              <w:kinsoku w:val="0"/>
              <w:overflowPunct w:val="0"/>
              <w:spacing w:line="0" w:lineRule="atLeast"/>
              <w:jc w:val="left"/>
              <w:textAlignment w:val="baseline"/>
              <w:rPr>
                <w:rFonts w:ascii="Times New Roman" w:hAnsi="Times New Roman" w:eastAsia="仿宋"/>
                <w:kern w:val="0"/>
                <w:sz w:val="22"/>
                <w:szCs w:val="22"/>
              </w:rPr>
            </w:pPr>
            <w:r>
              <w:rPr>
                <w:rFonts w:ascii="Times New Roman" w:hAnsi="Times New Roman" w:eastAsia="仿宋"/>
                <w:kern w:val="0"/>
                <w:sz w:val="22"/>
                <w:szCs w:val="22"/>
              </w:rPr>
              <w:t>（3）演示文稿综合实验。</w:t>
            </w:r>
          </w:p>
        </w:tc>
        <w:tc>
          <w:tcPr>
            <w:tcW w:w="4678" w:type="dxa"/>
            <w:noWrap w:val="0"/>
            <w:vAlign w:val="center"/>
          </w:tcPr>
          <w:p>
            <w:pPr>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(1)word综合要求：版面清晰整洁、主题鲜明、色彩搭配协调；多种字符和段落效果的综合运用；多种图文混排效果的综合运用；其它效果设置；</w:t>
            </w:r>
          </w:p>
          <w:p>
            <w:pPr>
              <w:tabs>
                <w:tab w:val="left" w:pos="840"/>
              </w:tabs>
              <w:snapToGrid w:val="0"/>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(2) excel综合要求：完成工作表数据的输入、工作表格式设置；公式和函数的使用；高级筛选、分类汇总、数据表单统计函数；数据图表处理。</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(3) Powerpoint综合要求：幻灯片内容设计丰富，动画效果设计合理。</w:t>
            </w:r>
          </w:p>
        </w:tc>
        <w:tc>
          <w:tcPr>
            <w:tcW w:w="1134"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讲授法</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演示法</w:t>
            </w:r>
          </w:p>
          <w:p>
            <w:pPr>
              <w:widowControl/>
              <w:spacing w:after="200" w:line="220" w:lineRule="atLeast"/>
              <w:jc w:val="left"/>
              <w:rPr>
                <w:rFonts w:ascii="Times New Roman" w:hAnsi="Times New Roman" w:eastAsia="仿宋"/>
                <w:kern w:val="0"/>
                <w:sz w:val="22"/>
                <w:szCs w:val="22"/>
              </w:rPr>
            </w:pPr>
            <w:r>
              <w:rPr>
                <w:rFonts w:ascii="Times New Roman" w:hAnsi="Times New Roman" w:eastAsia="仿宋"/>
                <w:kern w:val="0"/>
                <w:sz w:val="22"/>
                <w:szCs w:val="22"/>
              </w:rPr>
              <w:t>实验法</w:t>
            </w:r>
          </w:p>
        </w:tc>
        <w:tc>
          <w:tcPr>
            <w:tcW w:w="1560" w:type="dxa"/>
            <w:noWrap w:val="0"/>
            <w:vAlign w:val="center"/>
          </w:tcPr>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line="0" w:lineRule="atLeast"/>
              <w:jc w:val="left"/>
              <w:rPr>
                <w:rFonts w:ascii="Times New Roman" w:hAnsi="Times New Roman" w:eastAsia="仿宋"/>
                <w:kern w:val="0"/>
                <w:sz w:val="22"/>
                <w:szCs w:val="22"/>
              </w:rPr>
            </w:pPr>
            <w:r>
              <w:rPr>
                <w:rFonts w:ascii="Times New Roman" w:hAnsi="Times New Roman" w:eastAsia="仿宋"/>
                <w:kern w:val="0"/>
                <w:sz w:val="22"/>
                <w:szCs w:val="22"/>
              </w:rPr>
              <w:t>1、2、3</w:t>
            </w:r>
          </w:p>
        </w:tc>
      </w:tr>
    </w:tbl>
    <w:p>
      <w:pPr>
        <w:rPr>
          <w:rFonts w:ascii="Times New Roman" w:hAnsi="Times New Roman" w:eastAsia="仿宋"/>
          <w:sz w:val="22"/>
          <w:szCs w:val="22"/>
        </w:rPr>
      </w:pPr>
    </w:p>
    <w:p>
      <w:pPr>
        <w:rPr>
          <w:rFonts w:ascii="Times New Roman" w:hAnsi="Times New Roman" w:eastAsia="仿宋"/>
          <w:sz w:val="22"/>
          <w:szCs w:val="22"/>
        </w:rPr>
      </w:pPr>
    </w:p>
    <w:p>
      <w:pPr>
        <w:rPr>
          <w:rFonts w:ascii="Times New Roman" w:hAnsi="Times New Roman" w:eastAsia="仿宋"/>
        </w:rPr>
      </w:pPr>
    </w:p>
    <w:p>
      <w:pPr>
        <w:rPr>
          <w:rFonts w:ascii="Times New Roman" w:hAnsi="Times New Roman" w:eastAsia="仿宋"/>
        </w:rPr>
      </w:pPr>
    </w:p>
    <w:p>
      <w:pPr>
        <w:snapToGrid w:val="0"/>
        <w:spacing w:line="360" w:lineRule="auto"/>
        <w:rPr>
          <w:rFonts w:ascii="Times New Roman" w:hAnsi="Times New Roman" w:eastAsia="仿宋"/>
          <w:b/>
          <w:sz w:val="24"/>
        </w:rPr>
        <w:sectPr>
          <w:pgSz w:w="16838" w:h="11906" w:orient="landscape"/>
          <w:pgMar w:top="1440" w:right="1440" w:bottom="1440" w:left="1440" w:header="851" w:footer="992" w:gutter="0"/>
          <w:cols w:space="720" w:num="1"/>
          <w:docGrid w:type="linesAndChars" w:linePitch="312" w:charSpace="0"/>
        </w:sectPr>
      </w:pPr>
    </w:p>
    <w:p>
      <w:pPr>
        <w:snapToGrid w:val="0"/>
        <w:spacing w:before="156" w:beforeLines="50" w:line="360" w:lineRule="auto"/>
        <w:rPr>
          <w:rFonts w:ascii="Times New Roman" w:hAnsi="Times New Roman" w:eastAsia="仿宋"/>
          <w:b/>
          <w:sz w:val="24"/>
        </w:rPr>
      </w:pPr>
      <w:r>
        <w:rPr>
          <w:rFonts w:ascii="Times New Roman" w:hAnsi="Times New Roman" w:eastAsia="仿宋"/>
          <w:b/>
          <w:sz w:val="24"/>
        </w:rPr>
        <w:t>六、课程教学方法</w:t>
      </w:r>
    </w:p>
    <w:p>
      <w:pPr>
        <w:snapToGrid w:val="0"/>
        <w:ind w:firstLine="424" w:firstLineChars="193"/>
        <w:rPr>
          <w:rFonts w:ascii="Times New Roman" w:hAnsi="Times New Roman" w:eastAsia="仿宋"/>
          <w:sz w:val="22"/>
        </w:rPr>
      </w:pPr>
      <w:r>
        <w:rPr>
          <w:rFonts w:ascii="Times New Roman" w:hAnsi="Times New Roman" w:eastAsia="仿宋"/>
          <w:sz w:val="22"/>
        </w:rPr>
        <w:t>（一）实验讲授</w:t>
      </w:r>
    </w:p>
    <w:p>
      <w:pPr>
        <w:snapToGrid w:val="0"/>
        <w:ind w:firstLine="424" w:firstLineChars="193"/>
        <w:rPr>
          <w:rFonts w:ascii="Times New Roman" w:hAnsi="Times New Roman" w:eastAsia="仿宋"/>
          <w:sz w:val="22"/>
        </w:rPr>
      </w:pPr>
      <w:r>
        <w:rPr>
          <w:rFonts w:ascii="Times New Roman" w:hAnsi="Times New Roman" w:eastAsia="仿宋"/>
          <w:sz w:val="22"/>
        </w:rPr>
        <w:t>1.实验操作前对实验教学项目做必要的讲解，做到安全规范。</w:t>
      </w:r>
    </w:p>
    <w:p>
      <w:pPr>
        <w:snapToGrid w:val="0"/>
        <w:ind w:firstLine="424" w:firstLineChars="193"/>
        <w:rPr>
          <w:rFonts w:ascii="Times New Roman" w:hAnsi="Times New Roman" w:eastAsia="仿宋"/>
          <w:sz w:val="22"/>
        </w:rPr>
      </w:pPr>
      <w:r>
        <w:rPr>
          <w:rFonts w:ascii="Times New Roman" w:hAnsi="Times New Roman" w:eastAsia="仿宋"/>
          <w:sz w:val="22"/>
        </w:rPr>
        <w:t>2.采用启发式教学，激发学生主动学习的兴趣，培养学生独立思考、分析问题和解决问题的能力，引导学生主动通过实践操作和自学获得自己想学到的知识。</w:t>
      </w:r>
    </w:p>
    <w:p>
      <w:pPr>
        <w:snapToGrid w:val="0"/>
        <w:ind w:firstLine="424" w:firstLineChars="193"/>
        <w:rPr>
          <w:rFonts w:ascii="Times New Roman" w:hAnsi="Times New Roman" w:eastAsia="仿宋"/>
          <w:sz w:val="22"/>
        </w:rPr>
      </w:pPr>
      <w:r>
        <w:rPr>
          <w:rFonts w:ascii="Times New Roman" w:hAnsi="Times New Roman" w:eastAsia="仿宋"/>
          <w:sz w:val="22"/>
        </w:rPr>
        <w:t>（二）实践教学</w:t>
      </w:r>
    </w:p>
    <w:p>
      <w:pPr>
        <w:snapToGrid w:val="0"/>
        <w:ind w:firstLine="424" w:firstLineChars="193"/>
        <w:rPr>
          <w:rFonts w:ascii="Times New Roman" w:hAnsi="Times New Roman" w:eastAsia="仿宋"/>
          <w:sz w:val="22"/>
        </w:rPr>
      </w:pPr>
      <w:r>
        <w:rPr>
          <w:rFonts w:ascii="Times New Roman" w:hAnsi="Times New Roman" w:eastAsia="仿宋"/>
          <w:sz w:val="22"/>
        </w:rPr>
        <w:t>1.采用任务和项目驱动法教学，激发学生的学习兴趣，引导学生自主学习，培养学生终身学习的意识。</w:t>
      </w:r>
    </w:p>
    <w:p>
      <w:pPr>
        <w:snapToGrid w:val="0"/>
        <w:ind w:firstLine="424" w:firstLineChars="193"/>
        <w:rPr>
          <w:rFonts w:ascii="Times New Roman" w:hAnsi="Times New Roman" w:eastAsia="仿宋"/>
          <w:sz w:val="22"/>
        </w:rPr>
      </w:pPr>
      <w:r>
        <w:rPr>
          <w:rFonts w:ascii="Times New Roman" w:hAnsi="Times New Roman" w:eastAsia="仿宋"/>
          <w:sz w:val="22"/>
        </w:rPr>
        <w:t>2.实践过程中，及时对学生的实验基本操作、完成情况进行检查、督促，以便及时发现存在的问题，采取相应的措施，取得相应的实验效果。</w:t>
      </w:r>
    </w:p>
    <w:p>
      <w:pPr>
        <w:snapToGrid w:val="0"/>
        <w:spacing w:before="156" w:beforeLines="50" w:line="360" w:lineRule="auto"/>
        <w:rPr>
          <w:rFonts w:ascii="Times New Roman" w:hAnsi="Times New Roman" w:eastAsia="仿宋"/>
          <w:b/>
          <w:sz w:val="24"/>
        </w:rPr>
      </w:pPr>
      <w:r>
        <w:rPr>
          <w:rFonts w:ascii="Times New Roman" w:hAnsi="Times New Roman" w:eastAsia="仿宋"/>
          <w:b/>
          <w:sz w:val="24"/>
        </w:rPr>
        <w:t>七、课程思政</w:t>
      </w:r>
    </w:p>
    <w:p>
      <w:pPr>
        <w:snapToGrid w:val="0"/>
        <w:ind w:firstLine="440" w:firstLineChars="200"/>
        <w:rPr>
          <w:rFonts w:ascii="Times New Roman" w:hAnsi="Times New Roman" w:eastAsia="仿宋"/>
          <w:b/>
          <w:sz w:val="22"/>
          <w:szCs w:val="22"/>
        </w:rPr>
      </w:pPr>
      <w:r>
        <w:rPr>
          <w:rFonts w:ascii="Times New Roman" w:hAnsi="Times New Roman" w:eastAsia="仿宋"/>
          <w:sz w:val="22"/>
          <w:szCs w:val="22"/>
        </w:rPr>
        <w:t>通过大学计算机实验课程的系统学习，培养学生逐步形成科学思维，能够知道计算机操作在各个领域中的重要作用；通过实践法、讨论法等学习方式，提高学生自主学习能力，养成实事求是、严谨认真的科学态度，并进一步增强学生团队合作意识与能力。</w:t>
      </w:r>
    </w:p>
    <w:p>
      <w:pPr>
        <w:snapToGrid w:val="0"/>
        <w:spacing w:before="156" w:beforeLines="50" w:line="360" w:lineRule="auto"/>
        <w:rPr>
          <w:rFonts w:ascii="Times New Roman" w:hAnsi="Times New Roman" w:eastAsia="仿宋"/>
          <w:b/>
          <w:sz w:val="24"/>
        </w:rPr>
      </w:pPr>
      <w:r>
        <w:rPr>
          <w:rFonts w:ascii="Times New Roman" w:hAnsi="Times New Roman" w:eastAsia="仿宋"/>
          <w:b/>
          <w:sz w:val="24"/>
        </w:rPr>
        <w:t>八、课程的考核环节及课程目标达成度评价方式</w:t>
      </w:r>
    </w:p>
    <w:p>
      <w:pPr>
        <w:snapToGrid w:val="0"/>
        <w:spacing w:after="78" w:afterLines="25"/>
        <w:rPr>
          <w:rFonts w:ascii="Times New Roman" w:hAnsi="Times New Roman" w:eastAsia="仿宋"/>
          <w:sz w:val="22"/>
          <w:szCs w:val="22"/>
        </w:rPr>
      </w:pPr>
      <w:r>
        <w:rPr>
          <w:rFonts w:ascii="Times New Roman" w:hAnsi="Times New Roman" w:eastAsia="仿宋"/>
          <w:sz w:val="22"/>
          <w:szCs w:val="22"/>
        </w:rPr>
        <w:t>（一）成绩构成</w:t>
      </w:r>
    </w:p>
    <w:p>
      <w:pPr>
        <w:snapToGrid w:val="0"/>
        <w:rPr>
          <w:rFonts w:ascii="Times New Roman" w:hAnsi="Times New Roman" w:eastAsia="仿宋"/>
          <w:sz w:val="22"/>
          <w:szCs w:val="22"/>
        </w:rPr>
      </w:pPr>
      <w:r>
        <w:rPr>
          <w:rFonts w:ascii="Times New Roman" w:hAnsi="Times New Roman" w:eastAsia="仿宋"/>
          <w:sz w:val="22"/>
          <w:szCs w:val="22"/>
        </w:rPr>
        <w:t>1</w:t>
      </w:r>
      <w:r>
        <w:rPr>
          <w:rFonts w:hint="eastAsia" w:ascii="Times New Roman" w:hAnsi="Times New Roman" w:eastAsia="仿宋"/>
          <w:sz w:val="22"/>
          <w:szCs w:val="22"/>
        </w:rPr>
        <w:t>.</w:t>
      </w:r>
      <w:r>
        <w:rPr>
          <w:rFonts w:ascii="Times New Roman" w:hAnsi="Times New Roman" w:eastAsia="仿宋"/>
          <w:sz w:val="22"/>
          <w:szCs w:val="22"/>
        </w:rPr>
        <w:t>实验考核成绩＝实验平时成绩×30％＋期末实验考核考核×70％。</w:t>
      </w:r>
    </w:p>
    <w:p>
      <w:pPr>
        <w:snapToGrid w:val="0"/>
        <w:rPr>
          <w:rFonts w:ascii="Times New Roman" w:hAnsi="Times New Roman" w:eastAsia="仿宋"/>
          <w:sz w:val="22"/>
          <w:szCs w:val="22"/>
        </w:rPr>
      </w:pPr>
      <w:r>
        <w:rPr>
          <w:rFonts w:ascii="Times New Roman" w:hAnsi="Times New Roman" w:eastAsia="仿宋"/>
          <w:sz w:val="22"/>
          <w:szCs w:val="22"/>
        </w:rPr>
        <w:t>2</w:t>
      </w:r>
      <w:r>
        <w:rPr>
          <w:rFonts w:hint="eastAsia" w:ascii="Times New Roman" w:hAnsi="Times New Roman" w:eastAsia="仿宋"/>
          <w:sz w:val="22"/>
          <w:szCs w:val="22"/>
        </w:rPr>
        <w:t>.</w:t>
      </w:r>
      <w:r>
        <w:rPr>
          <w:rFonts w:ascii="Times New Roman" w:hAnsi="Times New Roman" w:eastAsia="仿宋"/>
          <w:sz w:val="22"/>
          <w:szCs w:val="22"/>
        </w:rPr>
        <w:t>期末考核成绩说明</w:t>
      </w:r>
    </w:p>
    <w:p>
      <w:pPr>
        <w:ind w:firstLine="147" w:firstLineChars="67"/>
        <w:rPr>
          <w:rFonts w:ascii="Times New Roman" w:hAnsi="Times New Roman" w:eastAsia="仿宋"/>
          <w:sz w:val="22"/>
          <w:szCs w:val="22"/>
        </w:rPr>
      </w:pPr>
      <w:r>
        <w:rPr>
          <w:rFonts w:ascii="Times New Roman" w:hAnsi="Times New Roman" w:eastAsia="仿宋"/>
          <w:sz w:val="22"/>
          <w:szCs w:val="22"/>
        </w:rPr>
        <w:t>考查，采用现场系统随机抽提组卷形式。考核成绩为百分制，支撑课程目标1、课程目标2。</w:t>
      </w:r>
    </w:p>
    <w:p>
      <w:pPr>
        <w:snapToGrid w:val="0"/>
        <w:rPr>
          <w:rFonts w:ascii="Times New Roman" w:hAnsi="Times New Roman" w:eastAsia="仿宋"/>
          <w:sz w:val="22"/>
          <w:szCs w:val="22"/>
        </w:rPr>
      </w:pPr>
      <w:r>
        <w:rPr>
          <w:rFonts w:ascii="Times New Roman" w:hAnsi="Times New Roman" w:eastAsia="仿宋"/>
          <w:sz w:val="22"/>
          <w:szCs w:val="22"/>
        </w:rPr>
        <w:t>3</w:t>
      </w:r>
      <w:r>
        <w:rPr>
          <w:rFonts w:hint="eastAsia" w:ascii="Times New Roman" w:hAnsi="Times New Roman" w:eastAsia="仿宋"/>
          <w:sz w:val="22"/>
          <w:szCs w:val="22"/>
        </w:rPr>
        <w:t>.</w:t>
      </w:r>
      <w:r>
        <w:rPr>
          <w:rFonts w:ascii="Times New Roman" w:hAnsi="Times New Roman" w:eastAsia="仿宋"/>
          <w:sz w:val="22"/>
          <w:szCs w:val="22"/>
        </w:rPr>
        <w:t>实验平时成绩说明</w:t>
      </w:r>
    </w:p>
    <w:p>
      <w:pPr>
        <w:snapToGrid w:val="0"/>
        <w:ind w:firstLine="440" w:firstLineChars="200"/>
        <w:rPr>
          <w:rFonts w:ascii="Times New Roman" w:hAnsi="Times New Roman" w:eastAsia="仿宋"/>
          <w:sz w:val="22"/>
          <w:szCs w:val="22"/>
        </w:rPr>
      </w:pPr>
      <w:r>
        <w:rPr>
          <w:rFonts w:ascii="Times New Roman" w:hAnsi="Times New Roman" w:eastAsia="仿宋"/>
          <w:sz w:val="22"/>
          <w:szCs w:val="22"/>
        </w:rPr>
        <w:t>（1）实验平时成绩=实验操作×40%+实验报告×30%+出勤×20%+实验预习×10%</w:t>
      </w:r>
    </w:p>
    <w:p>
      <w:pPr>
        <w:ind w:firstLine="440" w:firstLineChars="200"/>
        <w:rPr>
          <w:rFonts w:ascii="Times New Roman" w:hAnsi="Times New Roman" w:eastAsia="仿宋"/>
          <w:sz w:val="22"/>
          <w:szCs w:val="22"/>
        </w:rPr>
      </w:pPr>
      <w:r>
        <w:rPr>
          <w:rFonts w:ascii="Times New Roman" w:hAnsi="Times New Roman" w:eastAsia="仿宋"/>
          <w:sz w:val="22"/>
          <w:szCs w:val="22"/>
        </w:rPr>
        <w:t>（2）平时成绩评分细则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27"/>
        <w:gridCol w:w="1780"/>
        <w:gridCol w:w="2128"/>
        <w:gridCol w:w="2125"/>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927"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考核项</w:t>
            </w:r>
          </w:p>
        </w:tc>
        <w:tc>
          <w:tcPr>
            <w:tcW w:w="1780"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0~59</w:t>
            </w:r>
          </w:p>
        </w:tc>
        <w:tc>
          <w:tcPr>
            <w:tcW w:w="2128"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60~74</w:t>
            </w:r>
          </w:p>
        </w:tc>
        <w:tc>
          <w:tcPr>
            <w:tcW w:w="2125"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75~89</w:t>
            </w:r>
          </w:p>
        </w:tc>
        <w:tc>
          <w:tcPr>
            <w:tcW w:w="2096"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27" w:type="dxa"/>
            <w:noWrap w:val="0"/>
            <w:vAlign w:val="top"/>
          </w:tcPr>
          <w:p>
            <w:pPr>
              <w:jc w:val="left"/>
              <w:rPr>
                <w:rFonts w:ascii="Times New Roman" w:hAnsi="Times New Roman" w:eastAsia="仿宋"/>
                <w:sz w:val="22"/>
                <w:szCs w:val="22"/>
              </w:rPr>
            </w:pPr>
            <w:r>
              <w:rPr>
                <w:rFonts w:ascii="Times New Roman" w:hAnsi="Times New Roman" w:eastAsia="仿宋"/>
                <w:sz w:val="22"/>
                <w:szCs w:val="22"/>
              </w:rPr>
              <w:t>实验操作</w:t>
            </w:r>
          </w:p>
        </w:tc>
        <w:tc>
          <w:tcPr>
            <w:tcW w:w="1780" w:type="dxa"/>
            <w:noWrap w:val="0"/>
            <w:vAlign w:val="top"/>
          </w:tcPr>
          <w:p>
            <w:pPr>
              <w:rPr>
                <w:rFonts w:ascii="Times New Roman" w:hAnsi="Times New Roman" w:eastAsia="仿宋"/>
                <w:sz w:val="22"/>
                <w:szCs w:val="22"/>
              </w:rPr>
            </w:pPr>
            <w:r>
              <w:rPr>
                <w:rFonts w:ascii="Times New Roman" w:hAnsi="Times New Roman" w:eastAsia="仿宋"/>
                <w:sz w:val="22"/>
                <w:szCs w:val="22"/>
              </w:rPr>
              <w:t>操作过程不规范，未能得出基本的实验结果。历次实验实操平均分在</w:t>
            </w:r>
            <w:bookmarkStart w:id="0" w:name="OLE_LINK1"/>
            <w:r>
              <w:rPr>
                <w:rFonts w:ascii="Times New Roman" w:hAnsi="Times New Roman" w:eastAsia="仿宋"/>
                <w:sz w:val="22"/>
                <w:szCs w:val="22"/>
              </w:rPr>
              <w:t>&lt;59。</w:t>
            </w:r>
            <w:bookmarkEnd w:id="0"/>
          </w:p>
        </w:tc>
        <w:tc>
          <w:tcPr>
            <w:tcW w:w="2128" w:type="dxa"/>
            <w:noWrap w:val="0"/>
            <w:vAlign w:val="top"/>
          </w:tcPr>
          <w:p>
            <w:pPr>
              <w:rPr>
                <w:rFonts w:ascii="Times New Roman" w:hAnsi="Times New Roman" w:eastAsia="仿宋"/>
                <w:sz w:val="22"/>
                <w:szCs w:val="22"/>
              </w:rPr>
            </w:pPr>
            <w:r>
              <w:rPr>
                <w:rFonts w:ascii="Times New Roman" w:hAnsi="Times New Roman" w:eastAsia="仿宋"/>
                <w:sz w:val="22"/>
                <w:szCs w:val="22"/>
              </w:rPr>
              <w:t>操作过程基本规范，得出的实验结果与实验项目目标要求符合度一般。历次实验实操平均分在60~74之间。</w:t>
            </w:r>
          </w:p>
        </w:tc>
        <w:tc>
          <w:tcPr>
            <w:tcW w:w="2125" w:type="dxa"/>
            <w:noWrap w:val="0"/>
            <w:vAlign w:val="top"/>
          </w:tcPr>
          <w:p>
            <w:pPr>
              <w:rPr>
                <w:rFonts w:ascii="Times New Roman" w:hAnsi="Times New Roman" w:eastAsia="仿宋"/>
                <w:sz w:val="22"/>
                <w:szCs w:val="22"/>
              </w:rPr>
            </w:pPr>
            <w:r>
              <w:rPr>
                <w:rFonts w:ascii="Times New Roman" w:hAnsi="Times New Roman" w:eastAsia="仿宋"/>
                <w:sz w:val="22"/>
                <w:szCs w:val="22"/>
              </w:rPr>
              <w:t>操作过程较规范，得出的实验结果与实验项目目标要求符合度较高。历次实验实操平均分在75~89之间。</w:t>
            </w:r>
          </w:p>
        </w:tc>
        <w:tc>
          <w:tcPr>
            <w:tcW w:w="2096" w:type="dxa"/>
            <w:noWrap w:val="0"/>
            <w:vAlign w:val="top"/>
          </w:tcPr>
          <w:p>
            <w:pPr>
              <w:rPr>
                <w:rFonts w:ascii="Times New Roman" w:hAnsi="Times New Roman" w:eastAsia="仿宋"/>
                <w:sz w:val="22"/>
                <w:szCs w:val="22"/>
              </w:rPr>
            </w:pPr>
            <w:r>
              <w:rPr>
                <w:rFonts w:ascii="Times New Roman" w:hAnsi="Times New Roman" w:eastAsia="仿宋"/>
                <w:sz w:val="22"/>
                <w:szCs w:val="22"/>
              </w:rPr>
              <w:t>操作过程规范，得出的实验结果与实验项目的目标要求高度的符合度。历次实验实操平均分在90~100之间。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27" w:type="dxa"/>
            <w:noWrap w:val="0"/>
            <w:vAlign w:val="top"/>
          </w:tcPr>
          <w:p>
            <w:pPr>
              <w:rPr>
                <w:rFonts w:ascii="Times New Roman" w:hAnsi="Times New Roman" w:eastAsia="仿宋"/>
                <w:sz w:val="22"/>
                <w:szCs w:val="22"/>
              </w:rPr>
            </w:pPr>
            <w:r>
              <w:rPr>
                <w:rFonts w:ascii="Times New Roman" w:hAnsi="Times New Roman" w:eastAsia="仿宋"/>
                <w:sz w:val="22"/>
                <w:szCs w:val="22"/>
              </w:rPr>
              <w:t>实验报告</w:t>
            </w:r>
          </w:p>
        </w:tc>
        <w:tc>
          <w:tcPr>
            <w:tcW w:w="1780" w:type="dxa"/>
            <w:noWrap w:val="0"/>
            <w:vAlign w:val="top"/>
          </w:tcPr>
          <w:p>
            <w:pPr>
              <w:rPr>
                <w:rFonts w:ascii="Times New Roman" w:hAnsi="Times New Roman" w:eastAsia="仿宋"/>
                <w:sz w:val="22"/>
                <w:szCs w:val="22"/>
              </w:rPr>
            </w:pPr>
            <w:r>
              <w:rPr>
                <w:rFonts w:ascii="Times New Roman" w:hAnsi="Times New Roman" w:eastAsia="仿宋"/>
                <w:sz w:val="22"/>
                <w:szCs w:val="22"/>
              </w:rPr>
              <w:t>实验报告格式不规范，内容不完整，记录不清楚，实验结果分析不符合实验项目的目标要求。历次实验实操平均分&lt;59。</w:t>
            </w:r>
          </w:p>
        </w:tc>
        <w:tc>
          <w:tcPr>
            <w:tcW w:w="2128" w:type="dxa"/>
            <w:noWrap w:val="0"/>
            <w:vAlign w:val="top"/>
          </w:tcPr>
          <w:p>
            <w:pPr>
              <w:rPr>
                <w:rFonts w:ascii="Times New Roman" w:hAnsi="Times New Roman" w:eastAsia="仿宋"/>
                <w:sz w:val="22"/>
                <w:szCs w:val="22"/>
              </w:rPr>
            </w:pPr>
            <w:r>
              <w:rPr>
                <w:rFonts w:ascii="Times New Roman" w:hAnsi="Times New Roman" w:eastAsia="仿宋"/>
                <w:sz w:val="22"/>
                <w:szCs w:val="22"/>
              </w:rPr>
              <w:t>实验报告格式基本规范，内容基本完整，记录总体清楚，实验结果分析基本符合实验项目的目标要求。历次实验实操平均分在60~74之间。</w:t>
            </w:r>
          </w:p>
        </w:tc>
        <w:tc>
          <w:tcPr>
            <w:tcW w:w="2125" w:type="dxa"/>
            <w:noWrap w:val="0"/>
            <w:vAlign w:val="top"/>
          </w:tcPr>
          <w:p>
            <w:pPr>
              <w:rPr>
                <w:rFonts w:ascii="Times New Roman" w:hAnsi="Times New Roman" w:eastAsia="仿宋"/>
                <w:sz w:val="22"/>
                <w:szCs w:val="22"/>
              </w:rPr>
            </w:pPr>
            <w:r>
              <w:rPr>
                <w:rFonts w:ascii="Times New Roman" w:hAnsi="Times New Roman" w:eastAsia="仿宋"/>
                <w:sz w:val="22"/>
                <w:szCs w:val="22"/>
              </w:rPr>
              <w:t>实验报告格式较规范，内容比较翔实，记录比较准确，实验结果分析比较到位，实验总结基本体现自己的独特实验体验。历次实验实操平均分在75~89之间。</w:t>
            </w:r>
          </w:p>
        </w:tc>
        <w:tc>
          <w:tcPr>
            <w:tcW w:w="2096" w:type="dxa"/>
            <w:noWrap w:val="0"/>
            <w:vAlign w:val="top"/>
          </w:tcPr>
          <w:p>
            <w:pPr>
              <w:rPr>
                <w:rFonts w:ascii="Times New Roman" w:hAnsi="Times New Roman" w:eastAsia="仿宋"/>
                <w:sz w:val="22"/>
                <w:szCs w:val="22"/>
              </w:rPr>
            </w:pPr>
            <w:r>
              <w:rPr>
                <w:rFonts w:ascii="Times New Roman" w:hAnsi="Times New Roman" w:eastAsia="仿宋"/>
                <w:sz w:val="22"/>
                <w:szCs w:val="22"/>
              </w:rPr>
              <w:t>实验报告格式规范，内容翔实，记录准确，实验结果分析到位，实验总结体现自己的独特实验体验或想法。历次实验实操平均分在90~100之间。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27" w:type="dxa"/>
            <w:noWrap w:val="0"/>
            <w:vAlign w:val="top"/>
          </w:tcPr>
          <w:p>
            <w:pPr>
              <w:rPr>
                <w:rFonts w:ascii="Times New Roman" w:hAnsi="Times New Roman" w:eastAsia="仿宋"/>
                <w:sz w:val="22"/>
                <w:szCs w:val="22"/>
              </w:rPr>
            </w:pPr>
            <w:r>
              <w:rPr>
                <w:rFonts w:ascii="Times New Roman" w:hAnsi="Times New Roman" w:eastAsia="仿宋"/>
                <w:sz w:val="22"/>
                <w:szCs w:val="22"/>
              </w:rPr>
              <w:t>出勤</w:t>
            </w:r>
          </w:p>
        </w:tc>
        <w:tc>
          <w:tcPr>
            <w:tcW w:w="1780" w:type="dxa"/>
            <w:noWrap w:val="0"/>
            <w:vAlign w:val="top"/>
          </w:tcPr>
          <w:p>
            <w:pPr>
              <w:rPr>
                <w:rFonts w:ascii="Times New Roman" w:hAnsi="Times New Roman" w:eastAsia="仿宋"/>
                <w:sz w:val="22"/>
                <w:szCs w:val="22"/>
              </w:rPr>
            </w:pPr>
            <w:r>
              <w:rPr>
                <w:rFonts w:ascii="Times New Roman" w:hAnsi="Times New Roman" w:eastAsia="仿宋"/>
                <w:sz w:val="22"/>
                <w:szCs w:val="22"/>
              </w:rPr>
              <w:t>不严格执行考勤制度，不遵守课堂纪律，无故旷课2次及以上。</w:t>
            </w:r>
          </w:p>
        </w:tc>
        <w:tc>
          <w:tcPr>
            <w:tcW w:w="2128" w:type="dxa"/>
            <w:noWrap w:val="0"/>
            <w:vAlign w:val="top"/>
          </w:tcPr>
          <w:p>
            <w:pPr>
              <w:rPr>
                <w:rFonts w:ascii="Times New Roman" w:hAnsi="Times New Roman" w:eastAsia="仿宋"/>
                <w:sz w:val="22"/>
                <w:szCs w:val="22"/>
              </w:rPr>
            </w:pPr>
            <w:r>
              <w:rPr>
                <w:rFonts w:ascii="Times New Roman" w:hAnsi="Times New Roman" w:eastAsia="仿宋"/>
                <w:sz w:val="22"/>
                <w:szCs w:val="22"/>
              </w:rPr>
              <w:t>无故旷课1次，不遵守课堂纪律，或请假调课次数超过4次。</w:t>
            </w:r>
          </w:p>
        </w:tc>
        <w:tc>
          <w:tcPr>
            <w:tcW w:w="2125" w:type="dxa"/>
            <w:noWrap w:val="0"/>
            <w:vAlign w:val="top"/>
          </w:tcPr>
          <w:p>
            <w:pPr>
              <w:rPr>
                <w:rFonts w:ascii="Times New Roman" w:hAnsi="Times New Roman" w:eastAsia="仿宋"/>
                <w:sz w:val="22"/>
                <w:szCs w:val="22"/>
              </w:rPr>
            </w:pPr>
            <w:r>
              <w:rPr>
                <w:rFonts w:ascii="Times New Roman" w:hAnsi="Times New Roman" w:eastAsia="仿宋"/>
                <w:sz w:val="22"/>
                <w:szCs w:val="22"/>
              </w:rPr>
              <w:t>能较好的执行考勤制度，遵守课堂时间纪律，请假调课次数不超过4次。</w:t>
            </w:r>
          </w:p>
        </w:tc>
        <w:tc>
          <w:tcPr>
            <w:tcW w:w="2096" w:type="dxa"/>
            <w:noWrap w:val="0"/>
            <w:vAlign w:val="top"/>
          </w:tcPr>
          <w:p>
            <w:pPr>
              <w:rPr>
                <w:rFonts w:ascii="Times New Roman" w:hAnsi="Times New Roman" w:eastAsia="仿宋"/>
                <w:sz w:val="22"/>
                <w:szCs w:val="22"/>
              </w:rPr>
            </w:pPr>
            <w:r>
              <w:rPr>
                <w:rFonts w:ascii="Times New Roman" w:hAnsi="Times New Roman" w:eastAsia="仿宋"/>
                <w:sz w:val="22"/>
                <w:szCs w:val="22"/>
              </w:rPr>
              <w:t>严格考勤制度，遵守课堂时间纪律，无无故缺勤现象，请假但有补学等次数不超过2次。满分100分。每次请假且无补学的扣5分。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27" w:type="dxa"/>
            <w:noWrap w:val="0"/>
            <w:vAlign w:val="top"/>
          </w:tcPr>
          <w:p>
            <w:pPr>
              <w:rPr>
                <w:rFonts w:ascii="Times New Roman" w:hAnsi="Times New Roman" w:eastAsia="仿宋"/>
                <w:sz w:val="22"/>
                <w:szCs w:val="22"/>
              </w:rPr>
            </w:pPr>
            <w:r>
              <w:rPr>
                <w:rFonts w:ascii="Times New Roman" w:hAnsi="Times New Roman" w:eastAsia="仿宋"/>
                <w:sz w:val="22"/>
                <w:szCs w:val="22"/>
              </w:rPr>
              <w:t>实验预习</w:t>
            </w:r>
          </w:p>
        </w:tc>
        <w:tc>
          <w:tcPr>
            <w:tcW w:w="1780" w:type="dxa"/>
            <w:noWrap w:val="0"/>
            <w:vAlign w:val="top"/>
          </w:tcPr>
          <w:p>
            <w:pPr>
              <w:rPr>
                <w:rFonts w:ascii="Times New Roman" w:hAnsi="Times New Roman" w:eastAsia="仿宋"/>
                <w:sz w:val="22"/>
                <w:szCs w:val="22"/>
              </w:rPr>
            </w:pPr>
            <w:r>
              <w:rPr>
                <w:rFonts w:ascii="Times New Roman" w:hAnsi="Times New Roman" w:eastAsia="仿宋"/>
                <w:sz w:val="22"/>
                <w:szCs w:val="22"/>
              </w:rPr>
              <w:t>对实验内容不知道，操作不熟练，不积极参与课堂讨论、回答老师提出的问题，不能与其他同学进行实验合作。</w:t>
            </w:r>
          </w:p>
        </w:tc>
        <w:tc>
          <w:tcPr>
            <w:tcW w:w="2128" w:type="dxa"/>
            <w:noWrap w:val="0"/>
            <w:vAlign w:val="top"/>
          </w:tcPr>
          <w:p>
            <w:pPr>
              <w:rPr>
                <w:rFonts w:ascii="Times New Roman" w:hAnsi="Times New Roman" w:eastAsia="仿宋"/>
                <w:sz w:val="22"/>
                <w:szCs w:val="22"/>
              </w:rPr>
            </w:pPr>
            <w:r>
              <w:rPr>
                <w:rFonts w:ascii="Times New Roman" w:hAnsi="Times New Roman" w:eastAsia="仿宋"/>
                <w:sz w:val="22"/>
                <w:szCs w:val="22"/>
              </w:rPr>
              <w:t>对实验内容知道，操作熟练，有参与课堂讨论，回答老师提出的问题。能与其他同学进行实验合作。</w:t>
            </w:r>
          </w:p>
        </w:tc>
        <w:tc>
          <w:tcPr>
            <w:tcW w:w="2125" w:type="dxa"/>
            <w:noWrap w:val="0"/>
            <w:vAlign w:val="top"/>
          </w:tcPr>
          <w:p>
            <w:pPr>
              <w:rPr>
                <w:rFonts w:ascii="Times New Roman" w:hAnsi="Times New Roman" w:eastAsia="仿宋"/>
                <w:sz w:val="22"/>
                <w:szCs w:val="22"/>
              </w:rPr>
            </w:pPr>
            <w:r>
              <w:rPr>
                <w:rFonts w:ascii="Times New Roman" w:hAnsi="Times New Roman" w:eastAsia="仿宋"/>
                <w:sz w:val="22"/>
                <w:szCs w:val="22"/>
              </w:rPr>
              <w:t>对实验内容完全知道，操作完全熟练，积极参与课堂讨论，回答老师提出的问题。</w:t>
            </w:r>
            <w:bookmarkStart w:id="1" w:name="OLE_LINK2"/>
            <w:r>
              <w:rPr>
                <w:rFonts w:ascii="Times New Roman" w:hAnsi="Times New Roman" w:eastAsia="仿宋"/>
                <w:sz w:val="22"/>
                <w:szCs w:val="22"/>
              </w:rPr>
              <w:t>与其他同学协作关系良好。</w:t>
            </w:r>
            <w:bookmarkEnd w:id="1"/>
          </w:p>
        </w:tc>
        <w:tc>
          <w:tcPr>
            <w:tcW w:w="2096" w:type="dxa"/>
            <w:noWrap w:val="0"/>
            <w:vAlign w:val="top"/>
          </w:tcPr>
          <w:p>
            <w:pPr>
              <w:rPr>
                <w:rFonts w:ascii="Times New Roman" w:hAnsi="Times New Roman" w:eastAsia="仿宋"/>
                <w:sz w:val="22"/>
                <w:szCs w:val="22"/>
              </w:rPr>
            </w:pPr>
            <w:r>
              <w:rPr>
                <w:rFonts w:ascii="Times New Roman" w:hAnsi="Times New Roman" w:eastAsia="仿宋"/>
                <w:sz w:val="22"/>
                <w:szCs w:val="22"/>
              </w:rPr>
              <w:t>对实验内容完全知道，能用不同的操作方法熟练的完成实验过程，积极参与课堂讨论，回答老师提出的问题，主动协助老师管理进行课程管理，实验中能积极主动帮助其他同学。</w:t>
            </w:r>
          </w:p>
        </w:tc>
      </w:tr>
    </w:tbl>
    <w:p>
      <w:pPr>
        <w:spacing w:line="360" w:lineRule="auto"/>
        <w:rPr>
          <w:rFonts w:ascii="Times New Roman" w:hAnsi="Times New Roman" w:eastAsia="仿宋"/>
          <w:sz w:val="22"/>
          <w:szCs w:val="22"/>
        </w:rPr>
      </w:pPr>
      <w:r>
        <w:rPr>
          <w:rFonts w:ascii="Times New Roman" w:hAnsi="Times New Roman" w:eastAsia="仿宋"/>
          <w:sz w:val="22"/>
          <w:szCs w:val="22"/>
        </w:rPr>
        <w:t>（二）各考核环节与课程目标的对应关系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47"/>
        <w:gridCol w:w="1078"/>
        <w:gridCol w:w="1230"/>
        <w:gridCol w:w="1078"/>
        <w:gridCol w:w="955"/>
        <w:gridCol w:w="1118"/>
        <w:gridCol w:w="1118"/>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247"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课程目标</w:t>
            </w:r>
          </w:p>
        </w:tc>
        <w:tc>
          <w:tcPr>
            <w:tcW w:w="1078"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期末实验</w:t>
            </w:r>
          </w:p>
          <w:p>
            <w:pPr>
              <w:jc w:val="center"/>
              <w:rPr>
                <w:rFonts w:ascii="Times New Roman" w:hAnsi="Times New Roman" w:eastAsia="仿宋"/>
                <w:b/>
                <w:bCs/>
                <w:sz w:val="22"/>
                <w:szCs w:val="22"/>
              </w:rPr>
            </w:pPr>
            <w:r>
              <w:rPr>
                <w:rFonts w:ascii="Times New Roman" w:hAnsi="Times New Roman" w:eastAsia="仿宋"/>
                <w:b/>
                <w:bCs/>
                <w:sz w:val="22"/>
                <w:szCs w:val="22"/>
              </w:rPr>
              <w:t>考核</w:t>
            </w:r>
          </w:p>
        </w:tc>
        <w:tc>
          <w:tcPr>
            <w:tcW w:w="1230"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平时实验</w:t>
            </w:r>
          </w:p>
          <w:p>
            <w:pPr>
              <w:jc w:val="center"/>
              <w:rPr>
                <w:rFonts w:ascii="Times New Roman" w:hAnsi="Times New Roman" w:eastAsia="仿宋"/>
                <w:b/>
                <w:bCs/>
                <w:sz w:val="22"/>
                <w:szCs w:val="22"/>
              </w:rPr>
            </w:pPr>
            <w:r>
              <w:rPr>
                <w:rFonts w:ascii="Times New Roman" w:hAnsi="Times New Roman" w:eastAsia="仿宋"/>
                <w:b/>
                <w:bCs/>
                <w:sz w:val="22"/>
                <w:szCs w:val="22"/>
              </w:rPr>
              <w:t>操作</w:t>
            </w:r>
          </w:p>
        </w:tc>
        <w:tc>
          <w:tcPr>
            <w:tcW w:w="1078"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实验</w:t>
            </w:r>
          </w:p>
          <w:p>
            <w:pPr>
              <w:jc w:val="center"/>
              <w:rPr>
                <w:rFonts w:ascii="Times New Roman" w:hAnsi="Times New Roman" w:eastAsia="仿宋"/>
                <w:b/>
                <w:bCs/>
                <w:sz w:val="22"/>
                <w:szCs w:val="22"/>
              </w:rPr>
            </w:pPr>
            <w:r>
              <w:rPr>
                <w:rFonts w:ascii="Times New Roman" w:hAnsi="Times New Roman" w:eastAsia="仿宋"/>
                <w:b/>
                <w:bCs/>
                <w:sz w:val="22"/>
                <w:szCs w:val="22"/>
              </w:rPr>
              <w:t>报告</w:t>
            </w:r>
          </w:p>
        </w:tc>
        <w:tc>
          <w:tcPr>
            <w:tcW w:w="955"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考勤</w:t>
            </w:r>
          </w:p>
        </w:tc>
        <w:tc>
          <w:tcPr>
            <w:tcW w:w="1118"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实验</w:t>
            </w:r>
          </w:p>
          <w:p>
            <w:pPr>
              <w:jc w:val="center"/>
              <w:rPr>
                <w:rFonts w:ascii="Times New Roman" w:hAnsi="Times New Roman" w:eastAsia="仿宋"/>
                <w:b/>
                <w:bCs/>
                <w:sz w:val="22"/>
                <w:szCs w:val="22"/>
              </w:rPr>
            </w:pPr>
            <w:r>
              <w:rPr>
                <w:rFonts w:ascii="Times New Roman" w:hAnsi="Times New Roman" w:eastAsia="仿宋"/>
                <w:b/>
                <w:bCs/>
                <w:sz w:val="22"/>
                <w:szCs w:val="22"/>
              </w:rPr>
              <w:t>预习</w:t>
            </w:r>
          </w:p>
        </w:tc>
        <w:tc>
          <w:tcPr>
            <w:tcW w:w="1118"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分值</w:t>
            </w:r>
          </w:p>
          <w:p>
            <w:pPr>
              <w:jc w:val="center"/>
              <w:rPr>
                <w:rFonts w:ascii="Times New Roman" w:hAnsi="Times New Roman" w:eastAsia="仿宋"/>
                <w:b/>
                <w:bCs/>
                <w:sz w:val="22"/>
                <w:szCs w:val="22"/>
              </w:rPr>
            </w:pPr>
            <w:r>
              <w:rPr>
                <w:rFonts w:ascii="Times New Roman" w:hAnsi="Times New Roman" w:eastAsia="仿宋"/>
                <w:b/>
                <w:bCs/>
                <w:sz w:val="22"/>
                <w:szCs w:val="22"/>
              </w:rPr>
              <w:t>小计</w:t>
            </w:r>
          </w:p>
        </w:tc>
        <w:tc>
          <w:tcPr>
            <w:tcW w:w="1118"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分值</w:t>
            </w:r>
          </w:p>
          <w:p>
            <w:pPr>
              <w:jc w:val="center"/>
              <w:rPr>
                <w:rFonts w:ascii="Times New Roman" w:hAnsi="Times New Roman" w:eastAsia="仿宋"/>
                <w:b/>
                <w:bCs/>
                <w:sz w:val="22"/>
                <w:szCs w:val="22"/>
              </w:rPr>
            </w:pPr>
            <w:r>
              <w:rPr>
                <w:rFonts w:ascii="Times New Roman" w:hAnsi="Times New Roman" w:eastAsia="仿宋"/>
                <w:b/>
                <w:bCs/>
                <w:sz w:val="22"/>
                <w:szCs w:val="22"/>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47"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课程目标1</w:t>
            </w:r>
          </w:p>
        </w:tc>
        <w:tc>
          <w:tcPr>
            <w:tcW w:w="107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30</w:t>
            </w:r>
          </w:p>
        </w:tc>
        <w:tc>
          <w:tcPr>
            <w:tcW w:w="1230"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7</w:t>
            </w:r>
          </w:p>
        </w:tc>
        <w:tc>
          <w:tcPr>
            <w:tcW w:w="107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5</w:t>
            </w:r>
          </w:p>
        </w:tc>
        <w:tc>
          <w:tcPr>
            <w:tcW w:w="955" w:type="dxa"/>
            <w:noWrap w:val="0"/>
            <w:vAlign w:val="center"/>
          </w:tcPr>
          <w:p>
            <w:pPr>
              <w:jc w:val="left"/>
              <w:rPr>
                <w:rFonts w:ascii="Times New Roman" w:hAnsi="Times New Roman" w:eastAsia="仿宋"/>
                <w:sz w:val="22"/>
                <w:szCs w:val="22"/>
              </w:rPr>
            </w:pP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3</w:t>
            </w: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45</w:t>
            </w: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47"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课程目标2</w:t>
            </w:r>
          </w:p>
        </w:tc>
        <w:tc>
          <w:tcPr>
            <w:tcW w:w="107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32</w:t>
            </w:r>
          </w:p>
        </w:tc>
        <w:tc>
          <w:tcPr>
            <w:tcW w:w="1230"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4</w:t>
            </w:r>
          </w:p>
        </w:tc>
        <w:tc>
          <w:tcPr>
            <w:tcW w:w="107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4</w:t>
            </w:r>
          </w:p>
        </w:tc>
        <w:tc>
          <w:tcPr>
            <w:tcW w:w="955" w:type="dxa"/>
            <w:noWrap w:val="0"/>
            <w:vAlign w:val="center"/>
          </w:tcPr>
          <w:p>
            <w:pPr>
              <w:jc w:val="left"/>
              <w:rPr>
                <w:rFonts w:ascii="Times New Roman" w:hAnsi="Times New Roman" w:eastAsia="仿宋"/>
                <w:sz w:val="22"/>
                <w:szCs w:val="22"/>
              </w:rPr>
            </w:pPr>
          </w:p>
        </w:tc>
        <w:tc>
          <w:tcPr>
            <w:tcW w:w="1118" w:type="dxa"/>
            <w:noWrap w:val="0"/>
            <w:vAlign w:val="center"/>
          </w:tcPr>
          <w:p>
            <w:pPr>
              <w:jc w:val="left"/>
              <w:rPr>
                <w:rFonts w:ascii="Times New Roman" w:hAnsi="Times New Roman" w:eastAsia="仿宋"/>
                <w:sz w:val="22"/>
                <w:szCs w:val="22"/>
              </w:rPr>
            </w:pP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40</w:t>
            </w: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47"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课程目标3</w:t>
            </w:r>
          </w:p>
        </w:tc>
        <w:tc>
          <w:tcPr>
            <w:tcW w:w="107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8</w:t>
            </w:r>
          </w:p>
        </w:tc>
        <w:tc>
          <w:tcPr>
            <w:tcW w:w="1230"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w:t>
            </w:r>
          </w:p>
        </w:tc>
        <w:tc>
          <w:tcPr>
            <w:tcW w:w="1078" w:type="dxa"/>
            <w:noWrap w:val="0"/>
            <w:vAlign w:val="center"/>
          </w:tcPr>
          <w:p>
            <w:pPr>
              <w:jc w:val="left"/>
              <w:rPr>
                <w:rFonts w:ascii="Times New Roman" w:hAnsi="Times New Roman" w:eastAsia="仿宋"/>
                <w:sz w:val="22"/>
                <w:szCs w:val="22"/>
              </w:rPr>
            </w:pPr>
          </w:p>
        </w:tc>
        <w:tc>
          <w:tcPr>
            <w:tcW w:w="955"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6</w:t>
            </w:r>
          </w:p>
        </w:tc>
        <w:tc>
          <w:tcPr>
            <w:tcW w:w="1118" w:type="dxa"/>
            <w:noWrap w:val="0"/>
            <w:vAlign w:val="center"/>
          </w:tcPr>
          <w:p>
            <w:pPr>
              <w:jc w:val="left"/>
              <w:rPr>
                <w:rFonts w:ascii="Times New Roman" w:hAnsi="Times New Roman" w:eastAsia="仿宋"/>
                <w:sz w:val="22"/>
                <w:szCs w:val="22"/>
              </w:rPr>
            </w:pP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15</w:t>
            </w: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47"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分值合计</w:t>
            </w:r>
          </w:p>
        </w:tc>
        <w:tc>
          <w:tcPr>
            <w:tcW w:w="107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70</w:t>
            </w:r>
          </w:p>
        </w:tc>
        <w:tc>
          <w:tcPr>
            <w:tcW w:w="1230"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12</w:t>
            </w:r>
          </w:p>
        </w:tc>
        <w:tc>
          <w:tcPr>
            <w:tcW w:w="107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9</w:t>
            </w:r>
          </w:p>
        </w:tc>
        <w:tc>
          <w:tcPr>
            <w:tcW w:w="955"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6</w:t>
            </w: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3</w:t>
            </w: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100</w:t>
            </w: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47"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分值比例</w:t>
            </w:r>
          </w:p>
        </w:tc>
        <w:tc>
          <w:tcPr>
            <w:tcW w:w="107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70%</w:t>
            </w:r>
          </w:p>
        </w:tc>
        <w:tc>
          <w:tcPr>
            <w:tcW w:w="1230"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12%</w:t>
            </w:r>
          </w:p>
        </w:tc>
        <w:tc>
          <w:tcPr>
            <w:tcW w:w="107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9%</w:t>
            </w:r>
          </w:p>
        </w:tc>
        <w:tc>
          <w:tcPr>
            <w:tcW w:w="955"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6%</w:t>
            </w: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3%</w:t>
            </w: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100%</w:t>
            </w:r>
          </w:p>
        </w:tc>
        <w:tc>
          <w:tcPr>
            <w:tcW w:w="1118"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100%</w:t>
            </w:r>
          </w:p>
        </w:tc>
      </w:tr>
    </w:tbl>
    <w:p>
      <w:pPr>
        <w:spacing w:line="360" w:lineRule="auto"/>
        <w:rPr>
          <w:rFonts w:ascii="Times New Roman" w:hAnsi="Times New Roman" w:eastAsia="仿宋"/>
          <w:sz w:val="22"/>
          <w:szCs w:val="22"/>
        </w:rPr>
      </w:pPr>
      <w:r>
        <w:rPr>
          <w:rFonts w:ascii="Times New Roman" w:hAnsi="Times New Roman" w:eastAsia="仿宋"/>
          <w:sz w:val="22"/>
          <w:szCs w:val="22"/>
        </w:rPr>
        <w:t>（三）各考核环节与课程目标的权重关系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2178"/>
        <w:gridCol w:w="2178"/>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35" w:type="dxa"/>
            <w:noWrap w:val="0"/>
            <w:vAlign w:val="center"/>
          </w:tcPr>
          <w:p>
            <w:pPr>
              <w:spacing w:line="360" w:lineRule="auto"/>
              <w:jc w:val="center"/>
              <w:rPr>
                <w:rFonts w:ascii="Times New Roman" w:hAnsi="Times New Roman" w:eastAsia="仿宋"/>
                <w:b/>
                <w:sz w:val="22"/>
                <w:szCs w:val="22"/>
              </w:rPr>
            </w:pPr>
            <w:r>
              <w:rPr>
                <w:rFonts w:ascii="Times New Roman" w:hAnsi="Times New Roman" w:eastAsia="仿宋"/>
                <w:b/>
                <w:sz w:val="22"/>
                <w:szCs w:val="22"/>
              </w:rPr>
              <w:t>考核方式</w:t>
            </w:r>
          </w:p>
        </w:tc>
        <w:tc>
          <w:tcPr>
            <w:tcW w:w="2178" w:type="dxa"/>
            <w:noWrap w:val="0"/>
            <w:vAlign w:val="center"/>
          </w:tcPr>
          <w:p>
            <w:pPr>
              <w:spacing w:line="360" w:lineRule="auto"/>
              <w:jc w:val="center"/>
              <w:rPr>
                <w:rFonts w:ascii="Times New Roman" w:hAnsi="Times New Roman" w:eastAsia="仿宋"/>
                <w:b/>
                <w:sz w:val="22"/>
                <w:szCs w:val="22"/>
              </w:rPr>
            </w:pPr>
            <w:r>
              <w:rPr>
                <w:rFonts w:ascii="Times New Roman" w:hAnsi="Times New Roman" w:eastAsia="仿宋"/>
                <w:b/>
                <w:sz w:val="22"/>
                <w:szCs w:val="22"/>
              </w:rPr>
              <w:t>课程目标1</w:t>
            </w:r>
          </w:p>
        </w:tc>
        <w:tc>
          <w:tcPr>
            <w:tcW w:w="2178" w:type="dxa"/>
            <w:noWrap w:val="0"/>
            <w:vAlign w:val="center"/>
          </w:tcPr>
          <w:p>
            <w:pPr>
              <w:spacing w:line="360" w:lineRule="auto"/>
              <w:jc w:val="center"/>
              <w:rPr>
                <w:rFonts w:ascii="Times New Roman" w:hAnsi="Times New Roman" w:eastAsia="仿宋"/>
                <w:b/>
                <w:sz w:val="22"/>
                <w:szCs w:val="22"/>
              </w:rPr>
            </w:pPr>
            <w:r>
              <w:rPr>
                <w:rFonts w:ascii="Times New Roman" w:hAnsi="Times New Roman" w:eastAsia="仿宋"/>
                <w:b/>
                <w:sz w:val="22"/>
                <w:szCs w:val="22"/>
              </w:rPr>
              <w:t>课程目标2</w:t>
            </w:r>
          </w:p>
        </w:tc>
        <w:tc>
          <w:tcPr>
            <w:tcW w:w="2178" w:type="dxa"/>
            <w:noWrap w:val="0"/>
            <w:vAlign w:val="center"/>
          </w:tcPr>
          <w:p>
            <w:pPr>
              <w:spacing w:line="360" w:lineRule="auto"/>
              <w:jc w:val="center"/>
              <w:rPr>
                <w:rFonts w:ascii="Times New Roman" w:hAnsi="Times New Roman" w:eastAsia="仿宋"/>
                <w:b/>
                <w:sz w:val="22"/>
                <w:szCs w:val="22"/>
              </w:rPr>
            </w:pPr>
            <w:r>
              <w:rPr>
                <w:rFonts w:ascii="Times New Roman" w:hAnsi="Times New Roman" w:eastAsia="仿宋"/>
                <w:b/>
                <w:sz w:val="22"/>
                <w:szCs w:val="22"/>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335"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bCs/>
                <w:sz w:val="22"/>
                <w:szCs w:val="22"/>
              </w:rPr>
              <w:t>期末实验考核</w:t>
            </w:r>
          </w:p>
        </w:tc>
        <w:tc>
          <w:tcPr>
            <w:tcW w:w="2178"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sz w:val="22"/>
                <w:szCs w:val="22"/>
              </w:rPr>
              <w:t>30/45</w:t>
            </w:r>
          </w:p>
        </w:tc>
        <w:tc>
          <w:tcPr>
            <w:tcW w:w="2178"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sz w:val="22"/>
                <w:szCs w:val="22"/>
              </w:rPr>
              <w:t>32/40</w:t>
            </w:r>
          </w:p>
        </w:tc>
        <w:tc>
          <w:tcPr>
            <w:tcW w:w="2178"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sz w:val="22"/>
                <w:szCs w:val="22"/>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335"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bCs/>
                <w:sz w:val="22"/>
                <w:szCs w:val="22"/>
              </w:rPr>
              <w:t>平时实验操作</w:t>
            </w:r>
          </w:p>
        </w:tc>
        <w:tc>
          <w:tcPr>
            <w:tcW w:w="2178"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sz w:val="22"/>
                <w:szCs w:val="22"/>
              </w:rPr>
              <w:t>7/45</w:t>
            </w:r>
          </w:p>
        </w:tc>
        <w:tc>
          <w:tcPr>
            <w:tcW w:w="2178"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sz w:val="22"/>
                <w:szCs w:val="22"/>
              </w:rPr>
              <w:t>4/40</w:t>
            </w:r>
          </w:p>
        </w:tc>
        <w:tc>
          <w:tcPr>
            <w:tcW w:w="2178"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sz w:val="22"/>
                <w:szCs w:val="22"/>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335"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bCs/>
                <w:sz w:val="22"/>
                <w:szCs w:val="22"/>
              </w:rPr>
              <w:t>实验报告</w:t>
            </w:r>
          </w:p>
        </w:tc>
        <w:tc>
          <w:tcPr>
            <w:tcW w:w="2178"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sz w:val="22"/>
                <w:szCs w:val="22"/>
              </w:rPr>
              <w:t>5/45</w:t>
            </w:r>
          </w:p>
        </w:tc>
        <w:tc>
          <w:tcPr>
            <w:tcW w:w="2178"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sz w:val="22"/>
                <w:szCs w:val="22"/>
              </w:rPr>
              <w:t>4/40</w:t>
            </w:r>
          </w:p>
        </w:tc>
        <w:tc>
          <w:tcPr>
            <w:tcW w:w="2178" w:type="dxa"/>
            <w:noWrap w:val="0"/>
            <w:vAlign w:val="center"/>
          </w:tcPr>
          <w:p>
            <w:pPr>
              <w:spacing w:line="360" w:lineRule="auto"/>
              <w:jc w:val="left"/>
              <w:rPr>
                <w:rFonts w:ascii="Times New Roman" w:hAns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35"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bCs/>
                <w:sz w:val="22"/>
                <w:szCs w:val="22"/>
              </w:rPr>
              <w:t>考勤</w:t>
            </w:r>
          </w:p>
        </w:tc>
        <w:tc>
          <w:tcPr>
            <w:tcW w:w="2178" w:type="dxa"/>
            <w:noWrap w:val="0"/>
            <w:vAlign w:val="center"/>
          </w:tcPr>
          <w:p>
            <w:pPr>
              <w:spacing w:line="360" w:lineRule="auto"/>
              <w:jc w:val="left"/>
              <w:rPr>
                <w:rFonts w:ascii="Times New Roman" w:hAnsi="Times New Roman" w:eastAsia="仿宋"/>
                <w:sz w:val="22"/>
                <w:szCs w:val="22"/>
              </w:rPr>
            </w:pPr>
          </w:p>
        </w:tc>
        <w:tc>
          <w:tcPr>
            <w:tcW w:w="2178" w:type="dxa"/>
            <w:noWrap w:val="0"/>
            <w:vAlign w:val="center"/>
          </w:tcPr>
          <w:p>
            <w:pPr>
              <w:spacing w:line="360" w:lineRule="auto"/>
              <w:jc w:val="left"/>
              <w:rPr>
                <w:rFonts w:ascii="Times New Roman" w:hAnsi="Times New Roman" w:eastAsia="仿宋"/>
                <w:sz w:val="22"/>
                <w:szCs w:val="22"/>
              </w:rPr>
            </w:pPr>
          </w:p>
        </w:tc>
        <w:tc>
          <w:tcPr>
            <w:tcW w:w="2178"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sz w:val="22"/>
                <w:szCs w:val="22"/>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35"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bCs/>
                <w:sz w:val="22"/>
                <w:szCs w:val="22"/>
              </w:rPr>
              <w:t>实验预习</w:t>
            </w:r>
          </w:p>
        </w:tc>
        <w:tc>
          <w:tcPr>
            <w:tcW w:w="2178" w:type="dxa"/>
            <w:noWrap w:val="0"/>
            <w:vAlign w:val="center"/>
          </w:tcPr>
          <w:p>
            <w:pPr>
              <w:spacing w:line="360" w:lineRule="auto"/>
              <w:jc w:val="left"/>
              <w:rPr>
                <w:rFonts w:ascii="Times New Roman" w:hAnsi="Times New Roman" w:eastAsia="仿宋"/>
                <w:sz w:val="22"/>
                <w:szCs w:val="22"/>
              </w:rPr>
            </w:pPr>
            <w:r>
              <w:rPr>
                <w:rFonts w:ascii="Times New Roman" w:hAnsi="Times New Roman" w:eastAsia="仿宋"/>
                <w:sz w:val="22"/>
                <w:szCs w:val="22"/>
              </w:rPr>
              <w:t>3/45</w:t>
            </w:r>
          </w:p>
        </w:tc>
        <w:tc>
          <w:tcPr>
            <w:tcW w:w="2178" w:type="dxa"/>
            <w:noWrap w:val="0"/>
            <w:vAlign w:val="center"/>
          </w:tcPr>
          <w:p>
            <w:pPr>
              <w:spacing w:line="360" w:lineRule="auto"/>
              <w:jc w:val="left"/>
              <w:rPr>
                <w:rFonts w:ascii="Times New Roman" w:hAnsi="Times New Roman" w:eastAsia="仿宋"/>
                <w:sz w:val="22"/>
                <w:szCs w:val="22"/>
              </w:rPr>
            </w:pPr>
          </w:p>
        </w:tc>
        <w:tc>
          <w:tcPr>
            <w:tcW w:w="2178" w:type="dxa"/>
            <w:noWrap w:val="0"/>
            <w:vAlign w:val="center"/>
          </w:tcPr>
          <w:p>
            <w:pPr>
              <w:spacing w:line="360" w:lineRule="auto"/>
              <w:jc w:val="left"/>
              <w:rPr>
                <w:rFonts w:ascii="Times New Roman" w:hAnsi="Times New Roman" w:eastAsia="仿宋"/>
                <w:sz w:val="22"/>
                <w:szCs w:val="22"/>
              </w:rPr>
            </w:pPr>
          </w:p>
        </w:tc>
      </w:tr>
    </w:tbl>
    <w:p>
      <w:pPr>
        <w:spacing w:line="360" w:lineRule="auto"/>
        <w:rPr>
          <w:rFonts w:ascii="Times New Roman" w:hAnsi="Times New Roman" w:eastAsia="仿宋"/>
          <w:sz w:val="22"/>
          <w:szCs w:val="22"/>
        </w:rPr>
      </w:pPr>
      <w:r>
        <w:rPr>
          <w:rFonts w:ascii="Times New Roman" w:hAnsi="Times New Roman" w:eastAsia="仿宋"/>
          <w:sz w:val="22"/>
          <w:szCs w:val="22"/>
        </w:rPr>
        <w:t>（四）各考核环节与课程目标的实际理想分值关系（以百分制计）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91"/>
        <w:gridCol w:w="1491"/>
        <w:gridCol w:w="1491"/>
        <w:gridCol w:w="1491"/>
        <w:gridCol w:w="1491"/>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491"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课程目标</w:t>
            </w:r>
          </w:p>
        </w:tc>
        <w:tc>
          <w:tcPr>
            <w:tcW w:w="1491"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期末实验</w:t>
            </w:r>
          </w:p>
          <w:p>
            <w:pPr>
              <w:jc w:val="center"/>
              <w:rPr>
                <w:rFonts w:ascii="Times New Roman" w:hAnsi="Times New Roman" w:eastAsia="仿宋"/>
                <w:b/>
                <w:bCs/>
                <w:sz w:val="22"/>
                <w:szCs w:val="22"/>
              </w:rPr>
            </w:pPr>
            <w:r>
              <w:rPr>
                <w:rFonts w:ascii="Times New Roman" w:hAnsi="Times New Roman" w:eastAsia="仿宋"/>
                <w:b/>
                <w:bCs/>
                <w:sz w:val="22"/>
                <w:szCs w:val="22"/>
              </w:rPr>
              <w:t>考核</w:t>
            </w:r>
          </w:p>
        </w:tc>
        <w:tc>
          <w:tcPr>
            <w:tcW w:w="1491"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平时实验</w:t>
            </w:r>
          </w:p>
          <w:p>
            <w:pPr>
              <w:jc w:val="center"/>
              <w:rPr>
                <w:rFonts w:ascii="Times New Roman" w:hAnsi="Times New Roman" w:eastAsia="仿宋"/>
                <w:b/>
                <w:bCs/>
                <w:sz w:val="22"/>
                <w:szCs w:val="22"/>
              </w:rPr>
            </w:pPr>
            <w:r>
              <w:rPr>
                <w:rFonts w:ascii="Times New Roman" w:hAnsi="Times New Roman" w:eastAsia="仿宋"/>
                <w:b/>
                <w:bCs/>
                <w:sz w:val="22"/>
                <w:szCs w:val="22"/>
              </w:rPr>
              <w:t>操作</w:t>
            </w:r>
          </w:p>
        </w:tc>
        <w:tc>
          <w:tcPr>
            <w:tcW w:w="1491"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实验报告</w:t>
            </w:r>
          </w:p>
        </w:tc>
        <w:tc>
          <w:tcPr>
            <w:tcW w:w="1491"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考勤</w:t>
            </w:r>
          </w:p>
        </w:tc>
        <w:tc>
          <w:tcPr>
            <w:tcW w:w="1491"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实验预习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课程目标1</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50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40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50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50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课程目标2</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50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20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25</w:t>
            </w:r>
          </w:p>
        </w:tc>
        <w:tc>
          <w:tcPr>
            <w:tcW w:w="1491" w:type="dxa"/>
            <w:noWrap w:val="0"/>
            <w:vAlign w:val="center"/>
          </w:tcPr>
          <w:p>
            <w:pPr>
              <w:jc w:val="left"/>
              <w:rPr>
                <w:rFonts w:ascii="Times New Roman" w:hAnsi="Times New Roman" w:eastAsia="仿宋"/>
                <w:sz w:val="22"/>
                <w:szCs w:val="22"/>
              </w:rPr>
            </w:pP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课程目标3</w:t>
            </w:r>
          </w:p>
        </w:tc>
        <w:tc>
          <w:tcPr>
            <w:tcW w:w="1491" w:type="dxa"/>
            <w:noWrap w:val="0"/>
            <w:vAlign w:val="center"/>
          </w:tcPr>
          <w:p>
            <w:pPr>
              <w:jc w:val="left"/>
              <w:rPr>
                <w:rFonts w:ascii="Times New Roman" w:hAnsi="Times New Roman" w:eastAsia="仿宋"/>
                <w:sz w:val="22"/>
                <w:szCs w:val="22"/>
              </w:rPr>
            </w:pP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20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25</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50</w:t>
            </w:r>
          </w:p>
        </w:tc>
        <w:tc>
          <w:tcPr>
            <w:tcW w:w="1491" w:type="dxa"/>
            <w:noWrap w:val="0"/>
            <w:vAlign w:val="center"/>
          </w:tcPr>
          <w:p>
            <w:pPr>
              <w:jc w:val="left"/>
              <w:rPr>
                <w:rFonts w:ascii="Times New Roman" w:hAns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分值合计</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100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100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100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100</w:t>
            </w:r>
          </w:p>
        </w:tc>
        <w:tc>
          <w:tcPr>
            <w:tcW w:w="149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100</w:t>
            </w:r>
          </w:p>
        </w:tc>
      </w:tr>
    </w:tbl>
    <w:p>
      <w:pPr>
        <w:rPr>
          <w:rFonts w:ascii="Times New Roman" w:hAnsi="Times New Roman" w:eastAsia="仿宋"/>
          <w:sz w:val="22"/>
          <w:szCs w:val="22"/>
        </w:rPr>
      </w:pPr>
    </w:p>
    <w:p>
      <w:pPr>
        <w:snapToGrid w:val="0"/>
        <w:spacing w:line="360" w:lineRule="auto"/>
        <w:rPr>
          <w:rFonts w:ascii="Times New Roman" w:hAnsi="Times New Roman" w:eastAsia="仿宋"/>
          <w:sz w:val="22"/>
          <w:szCs w:val="22"/>
        </w:rPr>
      </w:pPr>
      <w:r>
        <w:rPr>
          <w:rFonts w:ascii="Times New Roman" w:hAnsi="Times New Roman" w:eastAsia="仿宋"/>
          <w:sz w:val="22"/>
          <w:szCs w:val="22"/>
        </w:rPr>
        <w:t>（五）课程达成度分析</w:t>
      </w:r>
    </w:p>
    <w:p>
      <w:pPr>
        <w:snapToGrid w:val="0"/>
        <w:rPr>
          <w:rFonts w:ascii="Times New Roman" w:hAnsi="Times New Roman" w:eastAsia="仿宋"/>
          <w:sz w:val="22"/>
          <w:szCs w:val="22"/>
        </w:rPr>
      </w:pPr>
      <w:r>
        <w:rPr>
          <w:rFonts w:ascii="Times New Roman" w:hAnsi="Times New Roman" w:eastAsia="仿宋"/>
          <w:sz w:val="22"/>
          <w:szCs w:val="22"/>
        </w:rPr>
        <w:t>课程目标达成度评价包括课程分目标达成度评价和课程总目标达成度评价。</w:t>
      </w:r>
    </w:p>
    <w:p>
      <w:pPr>
        <w:snapToGrid w:val="0"/>
        <w:rPr>
          <w:rFonts w:ascii="Times New Roman" w:hAnsi="Times New Roman" w:eastAsia="仿宋"/>
          <w:sz w:val="22"/>
          <w:szCs w:val="22"/>
        </w:rPr>
      </w:pPr>
      <w:r>
        <w:rPr>
          <w:rFonts w:ascii="Times New Roman" w:hAnsi="Times New Roman" w:eastAsia="仿宋"/>
          <w:sz w:val="22"/>
          <w:szCs w:val="22"/>
        </w:rPr>
        <w:t>1、课程分目标达成度计算</w:t>
      </w:r>
    </w:p>
    <w:p>
      <w:pPr>
        <w:snapToGrid w:val="0"/>
        <w:ind w:firstLine="2640" w:firstLineChars="1200"/>
        <w:rPr>
          <w:rFonts w:ascii="Times New Roman" w:hAnsi="Times New Roman" w:eastAsia="仿宋"/>
          <w:sz w:val="22"/>
          <w:szCs w:val="22"/>
        </w:rPr>
      </w:pPr>
      <w:r>
        <w:rPr>
          <w:rFonts w:ascii="Times New Roman" w:hAnsi="Times New Roman" w:eastAsia="仿宋"/>
          <w:sz w:val="22"/>
          <w:szCs w:val="22"/>
        </w:rPr>
        <w:object>
          <v:shape id="_x0000_i1025" o:spt="75" type="#_x0000_t75" style="height:31.5pt;width:82.5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p>
    <w:p>
      <w:pPr>
        <w:snapToGrid w:val="0"/>
        <w:rPr>
          <w:rFonts w:ascii="Times New Roman" w:hAnsi="Times New Roman" w:eastAsia="仿宋"/>
          <w:sz w:val="22"/>
          <w:szCs w:val="22"/>
        </w:rPr>
      </w:pPr>
      <w:r>
        <w:rPr>
          <w:rFonts w:ascii="Times New Roman" w:hAnsi="Times New Roman" w:eastAsia="仿宋"/>
          <w:sz w:val="22"/>
          <w:szCs w:val="22"/>
        </w:rPr>
        <w:t>式中：Di—编号为i的课程目标的达成度；</w:t>
      </w:r>
    </w:p>
    <w:p>
      <w:pPr>
        <w:snapToGrid w:val="0"/>
        <w:rPr>
          <w:rFonts w:ascii="Times New Roman" w:hAnsi="Times New Roman" w:eastAsia="仿宋"/>
          <w:sz w:val="22"/>
          <w:szCs w:val="22"/>
        </w:rPr>
      </w:pPr>
      <w:r>
        <w:rPr>
          <w:rFonts w:ascii="Times New Roman" w:hAnsi="Times New Roman" w:eastAsia="仿宋"/>
          <w:sz w:val="22"/>
          <w:szCs w:val="22"/>
        </w:rPr>
        <w:t>Sk—支撑编号为i的课程目标有k个考核环节，Sk为编号为k的考核环节的平均得分；</w:t>
      </w:r>
    </w:p>
    <w:p>
      <w:pPr>
        <w:snapToGrid w:val="0"/>
        <w:rPr>
          <w:rFonts w:ascii="Times New Roman" w:hAnsi="Times New Roman" w:eastAsia="仿宋"/>
          <w:sz w:val="22"/>
          <w:szCs w:val="22"/>
        </w:rPr>
      </w:pPr>
      <w:r>
        <w:rPr>
          <w:rFonts w:ascii="Times New Roman" w:hAnsi="Times New Roman" w:eastAsia="仿宋"/>
          <w:sz w:val="22"/>
          <w:szCs w:val="22"/>
        </w:rPr>
        <w:t>Tk—支撑编号为i的课程目标有k个考核环节，Tk为编号为k的考核环节的总分；</w:t>
      </w:r>
    </w:p>
    <w:p>
      <w:pPr>
        <w:snapToGrid w:val="0"/>
        <w:rPr>
          <w:rFonts w:ascii="Times New Roman" w:hAnsi="Times New Roman" w:eastAsia="仿宋"/>
          <w:sz w:val="22"/>
          <w:szCs w:val="22"/>
        </w:rPr>
      </w:pPr>
      <w:r>
        <w:rPr>
          <w:rFonts w:ascii="Times New Roman" w:hAnsi="Times New Roman" w:eastAsia="仿宋"/>
          <w:sz w:val="22"/>
          <w:szCs w:val="22"/>
        </w:rPr>
        <w:t>Wk—编号为i的课程目标对应第k个考核环节的权重。</w:t>
      </w:r>
    </w:p>
    <w:p>
      <w:pPr>
        <w:snapToGrid w:val="0"/>
        <w:rPr>
          <w:rFonts w:ascii="Times New Roman" w:hAnsi="Times New Roman" w:eastAsia="仿宋"/>
          <w:sz w:val="22"/>
          <w:szCs w:val="22"/>
        </w:rPr>
      </w:pPr>
      <w:r>
        <w:rPr>
          <w:rFonts w:ascii="Times New Roman" w:hAnsi="Times New Roman" w:eastAsia="仿宋"/>
          <w:sz w:val="22"/>
          <w:szCs w:val="22"/>
        </w:rPr>
        <w:t>2、课程总目标达成度计算</w:t>
      </w:r>
    </w:p>
    <w:p>
      <w:pPr>
        <w:snapToGrid w:val="0"/>
        <w:ind w:firstLine="2200" w:firstLineChars="1000"/>
        <w:rPr>
          <w:rFonts w:ascii="Times New Roman" w:hAnsi="Times New Roman" w:eastAsia="仿宋"/>
          <w:sz w:val="22"/>
          <w:szCs w:val="22"/>
        </w:rPr>
      </w:pPr>
      <w:r>
        <w:rPr>
          <w:rFonts w:ascii="Times New Roman" w:hAnsi="Times New Roman" w:eastAsia="仿宋"/>
          <w:sz w:val="22"/>
          <w:szCs w:val="22"/>
        </w:rPr>
        <w:t>D=</w:t>
      </w:r>
      <m:oMath>
        <m:nary>
          <m:naryPr>
            <m:limLoc m:val="undOvr"/>
            <m:subHide m:val="1"/>
            <m:supHide m:val="1"/>
            <m:ctrlPr>
              <w:rPr>
                <w:rFonts w:hint="default" w:ascii="Cambria Math" w:hAnsi="Cambria Math" w:eastAsia="仿宋" w:cs="Times New Roman"/>
                <w:szCs w:val="21"/>
              </w:rPr>
            </m:ctrlPr>
          </m:naryPr>
          <m:sub>
            <m:ctrlPr>
              <w:rPr>
                <w:rFonts w:hint="default" w:ascii="Cambria Math" w:hAnsi="Cambria Math" w:eastAsia="仿宋" w:cs="Times New Roman"/>
                <w:szCs w:val="21"/>
              </w:rPr>
            </m:ctrlPr>
          </m:sub>
          <m:sup>
            <m:ctrlPr>
              <w:rPr>
                <w:rFonts w:hint="default" w:ascii="Cambria Math" w:hAnsi="Cambria Math" w:eastAsia="仿宋" w:cs="Times New Roman"/>
                <w:szCs w:val="21"/>
              </w:rPr>
            </m:ctrlPr>
          </m:sup>
          <m:e>
            <m:r>
              <m:rPr/>
              <w:rPr>
                <w:rFonts w:hint="default" w:ascii="Cambria Math" w:hAnsi="Cambria Math" w:eastAsia="仿宋" w:cs="Times New Roman"/>
                <w:szCs w:val="21"/>
              </w:rPr>
              <m:t>Di</m:t>
            </m:r>
            <m:r>
              <m:rPr/>
              <w:rPr>
                <w:rFonts w:hint="eastAsia" w:ascii="Cambria Math" w:hAnsi="Cambria Math" w:eastAsia="仿宋" w:cs="Times New Roman"/>
                <w:szCs w:val="21"/>
              </w:rPr>
              <m:t>×</m:t>
            </m:r>
            <m:ctrlPr>
              <w:rPr>
                <w:rFonts w:hint="default" w:ascii="Cambria Math" w:hAnsi="Cambria Math" w:eastAsia="仿宋" w:cs="Times New Roman"/>
                <w:szCs w:val="21"/>
              </w:rPr>
            </m:ctrlPr>
          </m:e>
        </m:nary>
        <m:r>
          <m:rPr/>
          <w:rPr>
            <w:rFonts w:hint="default" w:ascii="Cambria Math" w:hAnsi="Cambria Math" w:eastAsia="仿宋" w:cs="Times New Roman"/>
            <w:szCs w:val="21"/>
          </w:rPr>
          <m:t xml:space="preserve">Qi </m:t>
        </m:r>
      </m:oMath>
    </w:p>
    <w:p>
      <w:pPr>
        <w:snapToGrid w:val="0"/>
        <w:rPr>
          <w:rFonts w:ascii="Times New Roman" w:hAnsi="Times New Roman" w:eastAsia="仿宋"/>
          <w:sz w:val="22"/>
          <w:szCs w:val="22"/>
        </w:rPr>
      </w:pPr>
      <w:r>
        <w:rPr>
          <w:rFonts w:ascii="Times New Roman" w:hAnsi="Times New Roman" w:eastAsia="仿宋"/>
          <w:sz w:val="22"/>
          <w:szCs w:val="22"/>
        </w:rPr>
        <w:t>式中：D—课程总目标达成度；</w:t>
      </w:r>
    </w:p>
    <w:p>
      <w:pPr>
        <w:snapToGrid w:val="0"/>
        <w:ind w:firstLine="660" w:firstLineChars="300"/>
        <w:rPr>
          <w:rFonts w:ascii="Times New Roman" w:hAnsi="Times New Roman" w:eastAsia="仿宋"/>
          <w:sz w:val="22"/>
          <w:szCs w:val="22"/>
        </w:rPr>
      </w:pPr>
      <w:r>
        <w:rPr>
          <w:rFonts w:ascii="Times New Roman" w:hAnsi="Times New Roman" w:eastAsia="仿宋"/>
          <w:sz w:val="22"/>
          <w:szCs w:val="22"/>
        </w:rPr>
        <w:t>Di—编号为i的课程分目标对应的达成度；</w:t>
      </w:r>
    </w:p>
    <w:p>
      <w:pPr>
        <w:snapToGrid w:val="0"/>
        <w:ind w:firstLine="660" w:firstLineChars="300"/>
        <w:rPr>
          <w:rFonts w:ascii="Times New Roman" w:hAnsi="Times New Roman" w:eastAsia="仿宋"/>
          <w:sz w:val="22"/>
          <w:szCs w:val="22"/>
        </w:rPr>
      </w:pPr>
      <w:r>
        <w:rPr>
          <w:rFonts w:ascii="Times New Roman" w:hAnsi="Times New Roman" w:eastAsia="仿宋"/>
          <w:sz w:val="22"/>
          <w:szCs w:val="22"/>
        </w:rPr>
        <w:t>Qi—编号为i的课程目标的权重。</w:t>
      </w:r>
    </w:p>
    <w:p>
      <w:pPr>
        <w:snapToGrid w:val="0"/>
        <w:spacing w:before="156" w:beforeLines="50" w:line="360" w:lineRule="auto"/>
        <w:rPr>
          <w:rFonts w:ascii="Times New Roman" w:hAnsi="Times New Roman" w:eastAsia="仿宋"/>
          <w:b/>
          <w:sz w:val="24"/>
        </w:rPr>
      </w:pPr>
      <w:r>
        <w:rPr>
          <w:rFonts w:ascii="Times New Roman" w:hAnsi="Times New Roman" w:eastAsia="仿宋"/>
          <w:b/>
          <w:sz w:val="24"/>
        </w:rPr>
        <w:t>九、教材及参考书目</w:t>
      </w:r>
    </w:p>
    <w:p>
      <w:pPr>
        <w:snapToGrid w:val="0"/>
        <w:rPr>
          <w:rFonts w:eastAsia="仿宋"/>
          <w:sz w:val="22"/>
          <w:szCs w:val="22"/>
        </w:rPr>
      </w:pPr>
      <w:bookmarkStart w:id="2" w:name="_Hlk80707250"/>
      <w:r>
        <w:rPr>
          <w:rFonts w:eastAsia="仿宋"/>
          <w:sz w:val="22"/>
          <w:szCs w:val="22"/>
        </w:rPr>
        <w:t>1.</w:t>
      </w:r>
      <w:r>
        <w:rPr>
          <w:rFonts w:hint="eastAsia" w:eastAsia="仿宋"/>
          <w:sz w:val="22"/>
          <w:szCs w:val="22"/>
        </w:rPr>
        <w:t>教材</w:t>
      </w:r>
    </w:p>
    <w:p>
      <w:pPr>
        <w:snapToGrid w:val="0"/>
        <w:rPr>
          <w:rFonts w:eastAsia="仿宋"/>
          <w:sz w:val="22"/>
          <w:szCs w:val="22"/>
        </w:rPr>
      </w:pPr>
      <w:r>
        <w:rPr>
          <w:rFonts w:eastAsia="仿宋"/>
          <w:sz w:val="22"/>
          <w:szCs w:val="22"/>
        </w:rPr>
        <w:t>[1] 甘勇等</w:t>
      </w:r>
      <w:r>
        <w:rPr>
          <w:rFonts w:hint="eastAsia" w:eastAsia="仿宋"/>
          <w:sz w:val="22"/>
          <w:szCs w:val="22"/>
        </w:rPr>
        <w:t>.</w:t>
      </w:r>
      <w:r>
        <w:rPr>
          <w:rFonts w:eastAsia="仿宋"/>
          <w:sz w:val="22"/>
          <w:szCs w:val="22"/>
        </w:rPr>
        <w:t xml:space="preserve"> 大学计算机基础实践教程（微课版）</w:t>
      </w:r>
      <w:r>
        <w:rPr>
          <w:rFonts w:hint="eastAsia" w:eastAsia="仿宋"/>
          <w:sz w:val="22"/>
          <w:szCs w:val="22"/>
        </w:rPr>
        <w:t>[M].</w:t>
      </w:r>
      <w:r>
        <w:rPr>
          <w:rFonts w:eastAsia="仿宋"/>
          <w:sz w:val="22"/>
          <w:szCs w:val="22"/>
        </w:rPr>
        <w:t xml:space="preserve"> 北京</w:t>
      </w:r>
      <w:r>
        <w:rPr>
          <w:rFonts w:hint="eastAsia" w:eastAsia="仿宋"/>
          <w:sz w:val="22"/>
          <w:szCs w:val="22"/>
        </w:rPr>
        <w:t>:</w:t>
      </w:r>
      <w:r>
        <w:rPr>
          <w:rFonts w:eastAsia="仿宋"/>
          <w:sz w:val="22"/>
          <w:szCs w:val="22"/>
        </w:rPr>
        <w:t xml:space="preserve"> 人民邮电出版社</w:t>
      </w:r>
      <w:r>
        <w:rPr>
          <w:rFonts w:hint="eastAsia" w:eastAsia="仿宋"/>
          <w:sz w:val="22"/>
          <w:szCs w:val="22"/>
        </w:rPr>
        <w:t>,</w:t>
      </w:r>
      <w:r>
        <w:rPr>
          <w:rFonts w:eastAsia="仿宋"/>
          <w:sz w:val="22"/>
          <w:szCs w:val="22"/>
        </w:rPr>
        <w:t xml:space="preserve"> 2017.</w:t>
      </w:r>
    </w:p>
    <w:p>
      <w:pPr>
        <w:snapToGrid w:val="0"/>
        <w:rPr>
          <w:rFonts w:eastAsia="仿宋"/>
          <w:sz w:val="22"/>
          <w:szCs w:val="22"/>
        </w:rPr>
      </w:pPr>
      <w:r>
        <w:rPr>
          <w:rFonts w:eastAsia="仿宋"/>
          <w:sz w:val="22"/>
          <w:szCs w:val="22"/>
        </w:rPr>
        <w:t>2</w:t>
      </w:r>
      <w:r>
        <w:rPr>
          <w:rFonts w:hint="eastAsia" w:eastAsia="仿宋"/>
          <w:sz w:val="22"/>
          <w:szCs w:val="22"/>
        </w:rPr>
        <w:t>.参考书目</w:t>
      </w:r>
    </w:p>
    <w:p>
      <w:pPr>
        <w:snapToGrid w:val="0"/>
        <w:rPr>
          <w:rFonts w:hint="eastAsia" w:eastAsia="仿宋"/>
          <w:sz w:val="22"/>
          <w:szCs w:val="22"/>
        </w:rPr>
      </w:pPr>
      <w:r>
        <w:rPr>
          <w:rFonts w:hint="eastAsia" w:eastAsia="仿宋"/>
          <w:sz w:val="22"/>
          <w:szCs w:val="22"/>
        </w:rPr>
        <w:t>[</w:t>
      </w:r>
      <w:r>
        <w:rPr>
          <w:rFonts w:eastAsia="仿宋"/>
          <w:sz w:val="22"/>
          <w:szCs w:val="22"/>
        </w:rPr>
        <w:t xml:space="preserve">1] </w:t>
      </w:r>
      <w:r>
        <w:rPr>
          <w:rFonts w:hint="eastAsia" w:eastAsia="仿宋"/>
          <w:sz w:val="22"/>
          <w:szCs w:val="22"/>
        </w:rPr>
        <w:t>翟萍等.</w:t>
      </w:r>
      <w:r>
        <w:rPr>
          <w:rFonts w:eastAsia="仿宋"/>
          <w:sz w:val="22"/>
          <w:szCs w:val="22"/>
        </w:rPr>
        <w:t xml:space="preserve"> </w:t>
      </w:r>
      <w:r>
        <w:rPr>
          <w:rFonts w:hint="eastAsia" w:eastAsia="仿宋"/>
          <w:sz w:val="22"/>
          <w:szCs w:val="22"/>
        </w:rPr>
        <w:t>大学计算机基础（第5版）[</w:t>
      </w:r>
      <w:r>
        <w:rPr>
          <w:rFonts w:eastAsia="仿宋"/>
          <w:sz w:val="22"/>
          <w:szCs w:val="22"/>
        </w:rPr>
        <w:t xml:space="preserve">M]. </w:t>
      </w:r>
      <w:r>
        <w:rPr>
          <w:rFonts w:hint="eastAsia" w:eastAsia="仿宋"/>
          <w:sz w:val="22"/>
          <w:szCs w:val="22"/>
        </w:rPr>
        <w:t>北京：高等教育出版社,</w:t>
      </w:r>
      <w:r>
        <w:rPr>
          <w:rFonts w:eastAsia="仿宋"/>
          <w:sz w:val="22"/>
          <w:szCs w:val="22"/>
        </w:rPr>
        <w:t xml:space="preserve"> </w:t>
      </w:r>
      <w:r>
        <w:rPr>
          <w:rFonts w:hint="eastAsia" w:eastAsia="仿宋"/>
          <w:sz w:val="22"/>
          <w:szCs w:val="22"/>
        </w:rPr>
        <w:t>2</w:t>
      </w:r>
      <w:r>
        <w:rPr>
          <w:rFonts w:eastAsia="仿宋"/>
          <w:sz w:val="22"/>
          <w:szCs w:val="22"/>
        </w:rPr>
        <w:t>018.</w:t>
      </w:r>
    </w:p>
    <w:p>
      <w:pPr>
        <w:snapToGrid w:val="0"/>
        <w:rPr>
          <w:rFonts w:hint="eastAsia" w:eastAsia="仿宋"/>
          <w:sz w:val="22"/>
          <w:szCs w:val="22"/>
        </w:rPr>
      </w:pPr>
      <w:r>
        <w:rPr>
          <w:rFonts w:eastAsia="仿宋"/>
          <w:sz w:val="22"/>
          <w:szCs w:val="22"/>
        </w:rPr>
        <w:t>[2] 龚沛曾等. 大学计算机基础（第7版）</w:t>
      </w:r>
      <w:r>
        <w:rPr>
          <w:rFonts w:hint="eastAsia" w:eastAsia="仿宋"/>
          <w:sz w:val="22"/>
          <w:szCs w:val="22"/>
        </w:rPr>
        <w:t>[M].</w:t>
      </w:r>
      <w:r>
        <w:rPr>
          <w:rFonts w:eastAsia="仿宋"/>
          <w:sz w:val="22"/>
          <w:szCs w:val="22"/>
        </w:rPr>
        <w:t xml:space="preserve"> 北京</w:t>
      </w:r>
      <w:r>
        <w:rPr>
          <w:rFonts w:hint="eastAsia" w:eastAsia="仿宋"/>
          <w:sz w:val="22"/>
          <w:szCs w:val="22"/>
        </w:rPr>
        <w:t>:</w:t>
      </w:r>
      <w:r>
        <w:rPr>
          <w:rFonts w:eastAsia="仿宋"/>
          <w:sz w:val="22"/>
          <w:szCs w:val="22"/>
        </w:rPr>
        <w:t xml:space="preserve"> 高等教育出版社</w:t>
      </w:r>
      <w:r>
        <w:rPr>
          <w:rFonts w:hint="eastAsia" w:eastAsia="仿宋"/>
          <w:sz w:val="22"/>
          <w:szCs w:val="22"/>
        </w:rPr>
        <w:t>,</w:t>
      </w:r>
      <w:r>
        <w:rPr>
          <w:rFonts w:eastAsia="仿宋"/>
          <w:sz w:val="22"/>
          <w:szCs w:val="22"/>
        </w:rPr>
        <w:t xml:space="preserve"> 2017</w:t>
      </w:r>
      <w:r>
        <w:rPr>
          <w:rFonts w:hint="eastAsia" w:eastAsia="仿宋"/>
          <w:sz w:val="22"/>
          <w:szCs w:val="22"/>
        </w:rPr>
        <w:t>.</w:t>
      </w:r>
    </w:p>
    <w:p>
      <w:pPr>
        <w:snapToGrid w:val="0"/>
        <w:spacing w:before="156" w:beforeLines="50" w:line="360" w:lineRule="auto"/>
        <w:rPr>
          <w:rFonts w:eastAsia="仿宋"/>
          <w:b/>
          <w:sz w:val="24"/>
        </w:rPr>
      </w:pPr>
      <w:r>
        <w:rPr>
          <w:rFonts w:eastAsia="仿宋"/>
          <w:b/>
          <w:sz w:val="24"/>
        </w:rPr>
        <w:t>十、相关网络资源链接推荐</w:t>
      </w:r>
    </w:p>
    <w:p>
      <w:pPr>
        <w:snapToGrid w:val="0"/>
        <w:rPr>
          <w:rFonts w:eastAsia="仿宋"/>
          <w:sz w:val="22"/>
          <w:szCs w:val="22"/>
        </w:rPr>
      </w:pPr>
      <w:r>
        <w:rPr>
          <w:rFonts w:eastAsia="仿宋"/>
          <w:sz w:val="22"/>
          <w:szCs w:val="22"/>
        </w:rPr>
        <w:t>[1] 人民邮电出版社教学服务与资源网：http:/</w:t>
      </w:r>
      <w:r>
        <w:rPr>
          <w:rFonts w:eastAsia="仿宋"/>
          <w:sz w:val="22"/>
          <w:szCs w:val="22"/>
        </w:rPr>
        <w:fldChar w:fldCharType="begin"/>
      </w:r>
      <w:r>
        <w:rPr>
          <w:rFonts w:eastAsia="仿宋"/>
          <w:sz w:val="22"/>
          <w:szCs w:val="22"/>
        </w:rPr>
        <w:instrText xml:space="preserve"> HYPERLINK "http://www.ptpedu.com.cn" </w:instrText>
      </w:r>
      <w:r>
        <w:rPr>
          <w:rFonts w:eastAsia="仿宋"/>
          <w:sz w:val="22"/>
          <w:szCs w:val="22"/>
        </w:rPr>
        <w:fldChar w:fldCharType="separate"/>
      </w:r>
      <w:r>
        <w:rPr>
          <w:rFonts w:eastAsia="仿宋"/>
          <w:sz w:val="22"/>
          <w:szCs w:val="22"/>
        </w:rPr>
        <w:t>www.ptpedu.com.cn</w:t>
      </w:r>
      <w:r>
        <w:rPr>
          <w:rFonts w:eastAsia="仿宋"/>
          <w:sz w:val="22"/>
          <w:szCs w:val="22"/>
        </w:rPr>
        <w:fldChar w:fldCharType="end"/>
      </w:r>
    </w:p>
    <w:p>
      <w:pPr>
        <w:snapToGrid w:val="0"/>
        <w:rPr>
          <w:rFonts w:eastAsia="仿宋"/>
          <w:sz w:val="22"/>
          <w:szCs w:val="22"/>
        </w:rPr>
      </w:pPr>
      <w:r>
        <w:rPr>
          <w:rFonts w:eastAsia="仿宋"/>
          <w:sz w:val="22"/>
          <w:szCs w:val="22"/>
        </w:rPr>
        <w:t>[2] 清华大学公开课：计算机文化基础精品课程：</w:t>
      </w:r>
      <w:r>
        <w:rPr>
          <w:rFonts w:eastAsia="仿宋"/>
          <w:sz w:val="22"/>
          <w:szCs w:val="22"/>
        </w:rPr>
        <w:fldChar w:fldCharType="begin"/>
      </w:r>
      <w:r>
        <w:rPr>
          <w:rFonts w:eastAsia="仿宋"/>
          <w:sz w:val="22"/>
          <w:szCs w:val="22"/>
        </w:rPr>
        <w:instrText xml:space="preserve"> HYPERLINK "http://www.dxzy163.com/view/index7293.html" </w:instrText>
      </w:r>
      <w:r>
        <w:rPr>
          <w:rFonts w:eastAsia="仿宋"/>
          <w:sz w:val="22"/>
          <w:szCs w:val="22"/>
        </w:rPr>
        <w:fldChar w:fldCharType="separate"/>
      </w:r>
      <w:r>
        <w:rPr>
          <w:rFonts w:eastAsia="仿宋"/>
          <w:sz w:val="22"/>
          <w:szCs w:val="22"/>
        </w:rPr>
        <w:t>http://www.dxzy163.com/view/index7293.html</w:t>
      </w:r>
      <w:r>
        <w:rPr>
          <w:rFonts w:eastAsia="仿宋"/>
          <w:sz w:val="22"/>
          <w:szCs w:val="22"/>
        </w:rPr>
        <w:fldChar w:fldCharType="end"/>
      </w:r>
    </w:p>
    <w:p>
      <w:pPr>
        <w:snapToGrid w:val="0"/>
        <w:rPr>
          <w:rStyle w:val="6"/>
          <w:rFonts w:eastAsia="仿宋"/>
          <w:sz w:val="22"/>
          <w:szCs w:val="22"/>
        </w:rPr>
      </w:pPr>
      <w:r>
        <w:rPr>
          <w:rFonts w:eastAsia="仿宋"/>
          <w:sz w:val="22"/>
          <w:szCs w:val="22"/>
        </w:rPr>
        <w:t>[3] 同济大学大学计算机基础慕课：</w:t>
      </w:r>
      <w:r>
        <w:rPr>
          <w:rFonts w:eastAsia="仿宋"/>
          <w:sz w:val="22"/>
          <w:szCs w:val="22"/>
        </w:rPr>
        <w:fldChar w:fldCharType="begin"/>
      </w:r>
      <w:r>
        <w:rPr>
          <w:rFonts w:eastAsia="仿宋"/>
          <w:sz w:val="22"/>
          <w:szCs w:val="22"/>
        </w:rPr>
        <w:instrText xml:space="preserve"> HYPERLINK "https://www.icourse163.org/course/tongji-47017" </w:instrText>
      </w:r>
      <w:r>
        <w:rPr>
          <w:rFonts w:eastAsia="仿宋"/>
          <w:sz w:val="22"/>
          <w:szCs w:val="22"/>
        </w:rPr>
        <w:fldChar w:fldCharType="separate"/>
      </w:r>
      <w:r>
        <w:rPr>
          <w:rFonts w:eastAsia="仿宋"/>
          <w:sz w:val="22"/>
          <w:szCs w:val="22"/>
        </w:rPr>
        <w:t>https://www.icourse163.org/course/tongji-47017</w:t>
      </w:r>
      <w:r>
        <w:rPr>
          <w:rFonts w:eastAsia="仿宋"/>
          <w:sz w:val="22"/>
          <w:szCs w:val="22"/>
        </w:rPr>
        <w:fldChar w:fldCharType="end"/>
      </w:r>
    </w:p>
    <w:p>
      <w:pPr>
        <w:snapToGrid w:val="0"/>
        <w:spacing w:line="360" w:lineRule="auto"/>
        <w:ind w:left="424" w:leftChars="202" w:firstLine="143"/>
        <w:rPr>
          <w:rFonts w:eastAsia="仿宋"/>
          <w:sz w:val="22"/>
        </w:rPr>
      </w:pPr>
    </w:p>
    <w:bookmarkEnd w:id="2"/>
    <w:p>
      <w:pPr>
        <w:snapToGrid w:val="0"/>
        <w:spacing w:line="360" w:lineRule="auto"/>
        <w:ind w:left="424" w:leftChars="202" w:firstLine="143"/>
        <w:rPr>
          <w:rFonts w:ascii="Times New Roman" w:hAnsi="Times New Roman" w:eastAsia="仿宋"/>
          <w:sz w:val="22"/>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dhYWZjZjc5OWU4ZDEzM2M0MzRlNGM0NGVlMzMifQ=="/>
  </w:docVars>
  <w:rsids>
    <w:rsidRoot w:val="70B032E4"/>
    <w:rsid w:val="70B03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2023-12-07T03:13:00Z</dcterms:created>
  <dc:creator>139----0283</dc:creator>
  <cp:lastModifiedBy>139----0283</cp:lastModifiedBy>
  <dcterms:modified xsi:type="dcterms:W3CDTF">2023-12-07T03:13:44Z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DF48C457B2E3433C8D9B2C9795AB7DFB_11</vt:lpwstr>
  </property>
</Properties>
</file>